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4" w:rsidRPr="004A02B8" w:rsidRDefault="005C09B4" w:rsidP="005C09B4">
      <w:pPr>
        <w:pStyle w:val="Pidipagina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4A02B8">
        <w:rPr>
          <w:rFonts w:ascii="Verdana" w:hAnsi="Verdana"/>
          <w:sz w:val="20"/>
          <w:szCs w:val="20"/>
        </w:rPr>
        <w:t>ALLEGATO 2</w:t>
      </w:r>
    </w:p>
    <w:p w:rsidR="005C09B4" w:rsidRDefault="005C09B4" w:rsidP="005C09B4">
      <w:pPr>
        <w:pStyle w:val="Pidipagina"/>
        <w:jc w:val="center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 xml:space="preserve">INFORMATIVA PRIVACY </w:t>
      </w: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8131D" w:rsidRPr="0018131D" w:rsidRDefault="0018131D" w:rsidP="0018131D">
      <w:pPr>
        <w:jc w:val="center"/>
        <w:rPr>
          <w:rFonts w:ascii="Verdana" w:hAnsi="Verdana"/>
          <w:b/>
          <w:bCs/>
          <w:sz w:val="20"/>
          <w:szCs w:val="20"/>
        </w:rPr>
      </w:pPr>
      <w:r w:rsidRPr="0018131D">
        <w:rPr>
          <w:rFonts w:ascii="Verdana" w:hAnsi="Verdana"/>
          <w:b/>
          <w:bCs/>
          <w:sz w:val="20"/>
          <w:szCs w:val="20"/>
        </w:rPr>
        <w:t>Informativa per trattamento di dati personali</w:t>
      </w:r>
    </w:p>
    <w:p w:rsidR="0018131D" w:rsidRPr="0018131D" w:rsidRDefault="0018131D" w:rsidP="0018131D">
      <w:pPr>
        <w:jc w:val="center"/>
        <w:rPr>
          <w:rFonts w:ascii="Verdana" w:hAnsi="Verdana"/>
          <w:bCs/>
          <w:sz w:val="20"/>
          <w:szCs w:val="20"/>
        </w:rPr>
      </w:pPr>
      <w:r w:rsidRPr="0018131D">
        <w:rPr>
          <w:rFonts w:ascii="Verdana" w:hAnsi="Verdana"/>
          <w:bCs/>
          <w:sz w:val="20"/>
          <w:szCs w:val="20"/>
        </w:rPr>
        <w:t>Documento informativo ai sensi e per gli effetti di cui all’articolo 13, Reg. (UE) 2016/679</w:t>
      </w:r>
    </w:p>
    <w:p w:rsidR="0018131D" w:rsidRPr="0018131D" w:rsidRDefault="0018131D" w:rsidP="0018131D">
      <w:pPr>
        <w:jc w:val="center"/>
        <w:rPr>
          <w:rFonts w:ascii="Verdana" w:hAnsi="Verdana"/>
          <w:bCs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TITOLARE DEL TRATTAMENTO</w:t>
      </w:r>
      <w:r w:rsidRPr="0018131D">
        <w:rPr>
          <w:rFonts w:ascii="Verdana" w:hAnsi="Verdana"/>
          <w:bCs/>
          <w:sz w:val="20"/>
          <w:szCs w:val="20"/>
        </w:rPr>
        <w:t>,</w:t>
      </w:r>
      <w:r w:rsidRPr="0018131D">
        <w:rPr>
          <w:rFonts w:ascii="Verdana" w:hAnsi="Verdana"/>
          <w:b/>
          <w:bCs/>
          <w:sz w:val="20"/>
          <w:szCs w:val="20"/>
        </w:rPr>
        <w:t xml:space="preserve"> </w:t>
      </w:r>
      <w:r w:rsidRPr="0018131D">
        <w:rPr>
          <w:rFonts w:ascii="Verdana" w:hAnsi="Verdana"/>
          <w:bCs/>
          <w:sz w:val="20"/>
          <w:szCs w:val="20"/>
        </w:rPr>
        <w:t xml:space="preserve">ai sensi degli artt. 4 e 24 del Reg. UE 2016/679 </w:t>
      </w:r>
      <w:r w:rsidRPr="0018131D">
        <w:rPr>
          <w:rFonts w:ascii="Verdana" w:hAnsi="Verdana"/>
          <w:sz w:val="20"/>
          <w:szCs w:val="20"/>
        </w:rPr>
        <w:t xml:space="preserve">è </w:t>
      </w:r>
      <w:r w:rsidRPr="0018131D">
        <w:rPr>
          <w:rFonts w:ascii="Verdana" w:hAnsi="Verdana"/>
          <w:b/>
          <w:i/>
          <w:sz w:val="20"/>
          <w:szCs w:val="20"/>
        </w:rPr>
        <w:t xml:space="preserve">LUMSA </w:t>
      </w:r>
      <w:r w:rsidRPr="0018131D">
        <w:rPr>
          <w:rFonts w:ascii="Verdana" w:hAnsi="Verdana"/>
          <w:i/>
          <w:sz w:val="20"/>
          <w:szCs w:val="20"/>
        </w:rPr>
        <w:t>Libera Università Maria Ss. Assunta</w:t>
      </w:r>
      <w:r w:rsidRPr="0018131D">
        <w:rPr>
          <w:rFonts w:ascii="Verdana" w:hAnsi="Verdana"/>
          <w:sz w:val="20"/>
          <w:szCs w:val="20"/>
        </w:rPr>
        <w:t xml:space="preserve">, con sede in Via della </w:t>
      </w:r>
      <w:proofErr w:type="spellStart"/>
      <w:r w:rsidRPr="0018131D">
        <w:rPr>
          <w:rFonts w:ascii="Verdana" w:hAnsi="Verdana"/>
          <w:sz w:val="20"/>
          <w:szCs w:val="20"/>
        </w:rPr>
        <w:t>Traspontina</w:t>
      </w:r>
      <w:proofErr w:type="spellEnd"/>
      <w:r w:rsidRPr="0018131D">
        <w:rPr>
          <w:rFonts w:ascii="Verdana" w:hAnsi="Verdana"/>
          <w:sz w:val="20"/>
          <w:szCs w:val="20"/>
        </w:rPr>
        <w:t xml:space="preserve">, 21 – Roma, indirizzo mail </w:t>
      </w:r>
      <w:hyperlink r:id="rId4" w:history="1">
        <w:r w:rsidRPr="0018131D">
          <w:rPr>
            <w:rFonts w:ascii="Verdana" w:hAnsi="Verdana"/>
            <w:sz w:val="20"/>
            <w:szCs w:val="20"/>
          </w:rPr>
          <w:t>privacy@lumsa.it</w:t>
        </w:r>
      </w:hyperlink>
      <w:r w:rsidRPr="0018131D">
        <w:rPr>
          <w:rFonts w:ascii="Verdana" w:hAnsi="Verdana"/>
          <w:sz w:val="20"/>
          <w:szCs w:val="20"/>
        </w:rPr>
        <w:t>, nella persona del Presidente del Consiglio di Amministrazione.</w:t>
      </w:r>
    </w:p>
    <w:p w:rsidR="0018131D" w:rsidRPr="0018131D" w:rsidRDefault="0018131D" w:rsidP="0018131D">
      <w:pPr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RESPONSABILE DELLA PROTEZIONE DEI DATI (RPD/DPO - DATA PROTECTION OFFICER)</w:t>
      </w:r>
      <w:r w:rsidRPr="0018131D">
        <w:rPr>
          <w:rFonts w:ascii="Verdana" w:hAnsi="Verdana"/>
          <w:sz w:val="20"/>
          <w:szCs w:val="20"/>
        </w:rPr>
        <w:t xml:space="preserve"> - LUMSA ha inoltre provveduto a nominare il Responsabile Della Protezione Dei Dati (RPD/DPO) ai sensi degli artt. 37 – 39 del Reg. UE 2016/679 di cui riportiamo di seguito i contatti: email </w:t>
      </w:r>
      <w:hyperlink r:id="rId5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dpo.lumsa@dpoprofessionalservice.it</w:t>
        </w:r>
      </w:hyperlink>
      <w:r w:rsidRPr="0018131D">
        <w:rPr>
          <w:rFonts w:ascii="Verdana" w:hAnsi="Verdana"/>
          <w:sz w:val="20"/>
          <w:szCs w:val="20"/>
        </w:rPr>
        <w:t xml:space="preserve">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90"/>
        <w:gridCol w:w="2552"/>
        <w:gridCol w:w="1978"/>
      </w:tblGrid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Finalità del trattamento</w:t>
            </w:r>
          </w:p>
          <w:p w:rsidR="0018131D" w:rsidRPr="0018131D" w:rsidRDefault="0018131D" w:rsidP="0082076C">
            <w:pPr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Base giuridica</w:t>
            </w: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br/>
              <w:t>del trattamento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b/>
                <w:i/>
                <w:sz w:val="20"/>
                <w:szCs w:val="20"/>
              </w:rPr>
              <w:t>Periodo conservazione dati</w:t>
            </w:r>
          </w:p>
        </w:tc>
      </w:tr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a) Partecipazione alla procedura di valutazione comparativa per titoli e pubblicazioni per la copertura, mediante contratti di diritto privato di durata annuale, di incarichi di insegnamento per l’anno accademico 2020/2021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Art. 6 par. 1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lett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>. b)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Esecuzione di misure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pre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 contrattuali 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L’anagrafica e i dati di carriera sono conservati dall’Ateneo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I dati inerenti graduatorie o verbali sono conservati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La conservazione dei restanti dati </w:t>
            </w:r>
            <w:r w:rsidRPr="0018131D">
              <w:rPr>
                <w:rFonts w:ascii="Verdana" w:eastAsia="Calibri" w:hAnsi="Verdana"/>
                <w:sz w:val="20"/>
                <w:szCs w:val="20"/>
              </w:rPr>
              <w:t>saranno conservati per 10 anni a seguito di cessazione del rapporto o per il tempo necessario previsto dalla legge relativamente a questioni di natura extracontrattuale e contrattuale che potrebbero insorgere.</w:t>
            </w:r>
          </w:p>
        </w:tc>
      </w:tr>
      <w:tr w:rsidR="0018131D" w:rsidRPr="0018131D" w:rsidTr="0082076C">
        <w:tc>
          <w:tcPr>
            <w:tcW w:w="4990" w:type="dxa"/>
            <w:shd w:val="clear" w:color="auto" w:fill="F2F2F2"/>
            <w:vAlign w:val="center"/>
          </w:tcPr>
          <w:p w:rsidR="0018131D" w:rsidRPr="0018131D" w:rsidRDefault="0018131D" w:rsidP="0082076C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b) Diffusione mediante affissione per almeno quindici giorni, nell’Albo ufficiale dell’ateneo, sul web e sulla bacheca del Dipartimento dell’elenco dei docenti assegnatari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Art. 6 par. 1 </w:t>
            </w:r>
            <w:proofErr w:type="spellStart"/>
            <w:r w:rsidRPr="0018131D">
              <w:rPr>
                <w:rFonts w:ascii="Verdana" w:eastAsia="Calibri" w:hAnsi="Verdana"/>
                <w:sz w:val="20"/>
                <w:szCs w:val="20"/>
              </w:rPr>
              <w:t>lett</w:t>
            </w:r>
            <w:proofErr w:type="spellEnd"/>
            <w:r w:rsidRPr="0018131D">
              <w:rPr>
                <w:rFonts w:ascii="Verdana" w:eastAsia="Calibri" w:hAnsi="Verdana"/>
                <w:sz w:val="20"/>
                <w:szCs w:val="20"/>
              </w:rPr>
              <w:t>. c)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Obbligo di legge</w:t>
            </w:r>
          </w:p>
          <w:p w:rsidR="0018131D" w:rsidRPr="0018131D" w:rsidRDefault="0018131D" w:rsidP="0082076C">
            <w:pPr>
              <w:spacing w:after="16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18131D">
              <w:rPr>
                <w:rFonts w:ascii="Verdana" w:eastAsia="Calibri" w:hAnsi="Verdana"/>
                <w:sz w:val="20"/>
                <w:szCs w:val="20"/>
              </w:rPr>
              <w:t>Art. 23, legge n. 240/2010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L’anagrafica e i dati di carriera sono conservati dall’Ateneo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</w:rPr>
            </w:pPr>
            <w:r w:rsidRPr="0018131D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I dati inerenti graduatorie o verbali sono conservati illimitatamente nel tempo.</w:t>
            </w:r>
          </w:p>
          <w:p w:rsidR="0018131D" w:rsidRPr="0018131D" w:rsidRDefault="0018131D" w:rsidP="0082076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131D" w:rsidRPr="0018131D" w:rsidRDefault="0018131D" w:rsidP="008207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8131D">
              <w:rPr>
                <w:rFonts w:ascii="Verdana" w:hAnsi="Verdana"/>
                <w:sz w:val="20"/>
                <w:szCs w:val="20"/>
              </w:rPr>
              <w:t xml:space="preserve">La conservazione dei restanti dati </w:t>
            </w:r>
            <w:r w:rsidRPr="0018131D">
              <w:rPr>
                <w:rFonts w:ascii="Verdana" w:eastAsia="Calibri" w:hAnsi="Verdana"/>
                <w:sz w:val="20"/>
                <w:szCs w:val="20"/>
              </w:rPr>
              <w:t xml:space="preserve">saranno conservati per 10 anni a seguito di cessazione del rapporto o per il tempo necessario previsto dalla legge relativamente a questioni di natura extracontrattuale e contrattuale che potrebbero insorgere. </w:t>
            </w:r>
          </w:p>
        </w:tc>
      </w:tr>
    </w:tbl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Conferimento dati</w:t>
      </w:r>
    </w:p>
    <w:p w:rsidR="0018131D" w:rsidRPr="0018131D" w:rsidRDefault="0018131D" w:rsidP="001813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Il conferimento dei dati è obbligatorio ai fini della valutazione dei requisiti di partecipazione alla selezione, pena l’esclusione dalle procedure di selezione. </w:t>
      </w:r>
    </w:p>
    <w:p w:rsidR="0018131D" w:rsidRPr="0018131D" w:rsidRDefault="0018131D" w:rsidP="0018131D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Destinatari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Al fine di ottemperare ai contratti in essere o finalità connesse, i suoi dati saranno condivisi con terzi appartenenti alle seguenti categorie: -soggetti che forniscono servizi per la gestione del sistema informativo usato da LUMSA Libera Università Maria Ss. Assunta e delle reti di telecomunicazioni; -gestori di piattaforme per i servizi sopra elencati (es. hosting di siti); -autorità competenti per adempimenti di obblighi di leggi e/o di disposizioni di organi pubblici, su richiesta; - strutture di Ateneo per finalità istituzionali o per osservanza obblighi legislativi; - Membri delle Commissioni esaminatrici; - Amministrazioni certificanti in sede di controllo delle dichiarazioni sostitutive rese ai fini del DPR 445/2000. I soggetti appartenenti alle categorie suddette svolgono la funzione di Responsabile del trattamento dei dati, oppure operano in totale autonomia come distinti Titolari del trattamento.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Trasferimento dati verso un paese terzo e/o un’organizzazione internazionale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>I dati di natura personale forniti non saranno trasferiti all’esterno dell’Unione Europea. Qualora il titolare dovesse trasferire i dati fuori dall’Unione Europea il trasferimento verrà effettuato dal titolare del trattamento, previa informativa all’interessato, sulla base degli artt.  44 e seg. del Regolamento UE 2016/679 “Principio generale per il trasferimento”.</w:t>
      </w: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>Diritti dell’interessato | Reclamo Autorità di controllo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Potrà far valere i propri diritti come espressi dagli artt. 15, 16, 17, 18, 19, 20, 21, 22 del Regolamento UE 2016/679, rivolgendosi al Titolare del trattamento, inviando una mail all’indirizzo </w:t>
      </w:r>
      <w:hyperlink r:id="rId6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privacy@lumsa.it</w:t>
        </w:r>
      </w:hyperlink>
      <w:r w:rsidRPr="0018131D">
        <w:rPr>
          <w:rFonts w:ascii="Verdana" w:hAnsi="Verdana"/>
          <w:sz w:val="20"/>
          <w:szCs w:val="20"/>
        </w:rPr>
        <w:t xml:space="preserve"> o contattando il DPO all’indirizzo </w:t>
      </w:r>
      <w:hyperlink r:id="rId7" w:history="1">
        <w:r w:rsidRPr="0018131D">
          <w:rPr>
            <w:rStyle w:val="Collegamentoipertestuale"/>
            <w:rFonts w:ascii="Verdana" w:hAnsi="Verdana"/>
            <w:sz w:val="20"/>
            <w:szCs w:val="20"/>
          </w:rPr>
          <w:t>dpo.lumsa@dpoprofessionalservice.it</w:t>
        </w:r>
      </w:hyperlink>
      <w:r w:rsidRPr="0018131D">
        <w:rPr>
          <w:rFonts w:ascii="Verdana" w:hAnsi="Verdana"/>
          <w:sz w:val="20"/>
          <w:szCs w:val="20"/>
        </w:rPr>
        <w:t xml:space="preserve">. Ha il diritto, in qualunque momento, di chiedere al Titolare del trattamento l’accesso ai Suoi dati personali, la rettifica, la cancellazione degli stessi, la limitazione del trattamento.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Fatto salvo ogni altro ricorso amministrativo e giurisdizionale, se ritiene che il trattamento dei dati che la riguardano, violi quanto previsto dal Reg. UE 2016/679, ai sensi dell’art. 15 lettera f) </w:t>
      </w:r>
      <w:r w:rsidRPr="0018131D">
        <w:rPr>
          <w:rFonts w:ascii="Verdana" w:hAnsi="Verdana"/>
          <w:sz w:val="20"/>
          <w:szCs w:val="20"/>
        </w:rPr>
        <w:lastRenderedPageBreak/>
        <w:t xml:space="preserve">del succitato Reg. UE 2016/679, ha il diritto di proporre reclamo al Garante italiano per la protezione dei dati personali.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>Nei casi previsti, ha il diritto alla portabilità dei suoi dati e in tal caso il Titolare del trattamento Le fornirà in un formato strutturato, di uso comune e leggibile, da dispositivo automatico, i dati personali che la riguardano.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 </w:t>
      </w:r>
    </w:p>
    <w:p w:rsidR="0018131D" w:rsidRPr="0018131D" w:rsidRDefault="0018131D" w:rsidP="0018131D">
      <w:pPr>
        <w:jc w:val="both"/>
        <w:rPr>
          <w:rFonts w:ascii="Verdana" w:hAnsi="Verdana"/>
          <w:b/>
          <w:sz w:val="20"/>
          <w:szCs w:val="20"/>
        </w:rPr>
      </w:pPr>
      <w:r w:rsidRPr="0018131D">
        <w:rPr>
          <w:rFonts w:ascii="Verdana" w:hAnsi="Verdana"/>
          <w:b/>
          <w:sz w:val="20"/>
          <w:szCs w:val="20"/>
        </w:rPr>
        <w:t xml:space="preserve">Modifica informativa sulla Privacy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Il titolare si riserva il diritto di modificare, aggiornare, aggiungere o rimuovere parti della presente informativa sulla privacy a propria discrezione e in qualsiasi momento. Al fine di facilitare tale verifica l’informativa conterrà l’indicazione della data di aggiornamento. Data di aggiornamento: 15 febbraio 2020  </w:t>
      </w: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jc w:val="both"/>
        <w:rPr>
          <w:rFonts w:ascii="Verdana" w:hAnsi="Verdana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sz w:val="20"/>
          <w:szCs w:val="20"/>
        </w:rPr>
        <w:t xml:space="preserve">l_ </w:t>
      </w:r>
      <w:proofErr w:type="spellStart"/>
      <w:r w:rsidRPr="0018131D">
        <w:rPr>
          <w:rFonts w:ascii="Verdana" w:hAnsi="Verdana"/>
          <w:sz w:val="20"/>
          <w:szCs w:val="20"/>
        </w:rPr>
        <w:t>sottoscritt</w:t>
      </w:r>
      <w:proofErr w:type="spellEnd"/>
      <w:r w:rsidRPr="0018131D">
        <w:rPr>
          <w:rFonts w:ascii="Verdana" w:hAnsi="Verdana"/>
          <w:sz w:val="20"/>
          <w:szCs w:val="20"/>
        </w:rPr>
        <w:t>__dichiara di essere informato che i dati personali trasmessi con la domanda di partecipazione alla selezione saranno trattati per le finalità di gestione della procedura selettiva.</w:t>
      </w: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b/>
          <w:bCs/>
          <w:color w:val="000000"/>
          <w:sz w:val="20"/>
          <w:szCs w:val="20"/>
        </w:rPr>
        <w:t>Data</w:t>
      </w:r>
      <w:r w:rsidRPr="0018131D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8131D" w:rsidRP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8131D">
        <w:rPr>
          <w:rFonts w:ascii="Verdana" w:hAnsi="Verdana"/>
          <w:b/>
          <w:bCs/>
          <w:color w:val="000000"/>
          <w:sz w:val="20"/>
          <w:szCs w:val="20"/>
        </w:rPr>
        <w:t>Firma________________________</w:t>
      </w: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Default="0018131D" w:rsidP="0018131D">
      <w:pPr>
        <w:pBdr>
          <w:bottom w:val="single" w:sz="6" w:space="1" w:color="auto"/>
        </w:pBdr>
        <w:tabs>
          <w:tab w:val="right" w:leader="underscore" w:pos="3420"/>
          <w:tab w:val="right" w:leader="underscore" w:pos="6840"/>
          <w:tab w:val="right" w:leader="underscore" w:pos="9638"/>
        </w:tabs>
        <w:spacing w:line="360" w:lineRule="auto"/>
        <w:ind w:right="-2"/>
        <w:jc w:val="both"/>
        <w:rPr>
          <w:b/>
          <w:bCs/>
          <w:color w:val="000000"/>
          <w:sz w:val="22"/>
          <w:szCs w:val="22"/>
        </w:rPr>
      </w:pPr>
    </w:p>
    <w:p w:rsidR="0018131D" w:rsidRPr="004A02B8" w:rsidRDefault="0018131D" w:rsidP="005C09B4">
      <w:pPr>
        <w:pStyle w:val="Pidipagina"/>
        <w:jc w:val="center"/>
        <w:rPr>
          <w:rFonts w:ascii="Verdana" w:hAnsi="Verdana"/>
          <w:sz w:val="20"/>
          <w:szCs w:val="20"/>
        </w:rPr>
      </w:pPr>
    </w:p>
    <w:sectPr w:rsidR="0018131D" w:rsidRPr="004A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4"/>
    <w:rsid w:val="0008434B"/>
    <w:rsid w:val="0018131D"/>
    <w:rsid w:val="001E13C1"/>
    <w:rsid w:val="005C09B4"/>
    <w:rsid w:val="005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AE4D-85F7-4E9D-BD58-3A10B2F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C09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9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C09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09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.lumsa@dpoprofessionalserv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umsa.it" TargetMode="External"/><Relationship Id="rId5" Type="http://schemas.openxmlformats.org/officeDocument/2006/relationships/hyperlink" Target="mailto:dpo.lumsa@dpoprofessionalservice.it" TargetMode="External"/><Relationship Id="rId4" Type="http://schemas.openxmlformats.org/officeDocument/2006/relationships/hyperlink" Target="mailto:privacy@lums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amministratore</cp:lastModifiedBy>
  <cp:revision>2</cp:revision>
  <dcterms:created xsi:type="dcterms:W3CDTF">2020-05-24T11:28:00Z</dcterms:created>
  <dcterms:modified xsi:type="dcterms:W3CDTF">2020-05-24T11:28:00Z</dcterms:modified>
</cp:coreProperties>
</file>