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D05" w:rsidRPr="00736BA2" w:rsidRDefault="009F2D05" w:rsidP="00736BA2">
      <w:pPr>
        <w:spacing w:before="0" w:after="0" w:line="276" w:lineRule="auto"/>
        <w:ind w:left="851" w:right="851"/>
        <w:jc w:val="center"/>
        <w:rPr>
          <w:rFonts w:ascii="Times New Roman" w:hAnsi="Times New Roman"/>
          <w:b/>
          <w:bCs/>
          <w:spacing w:val="-6"/>
          <w:sz w:val="28"/>
          <w:szCs w:val="28"/>
          <w:lang w:val="it-IT" w:eastAsia="it-IT"/>
        </w:rPr>
      </w:pPr>
      <w:r w:rsidRPr="00736BA2">
        <w:rPr>
          <w:rFonts w:ascii="Times New Roman" w:hAnsi="Times New Roman"/>
          <w:b/>
          <w:bCs/>
          <w:sz w:val="28"/>
          <w:szCs w:val="28"/>
          <w:lang w:val="it-IT" w:eastAsia="it-IT"/>
        </w:rPr>
        <w:t>STORIA DEL PENSIERO NELLA SOCIETA’ OCCIDENTALE</w:t>
      </w:r>
    </w:p>
    <w:p w:rsidR="009F2D05" w:rsidRDefault="009F2D05" w:rsidP="00736BA2">
      <w:pPr>
        <w:spacing w:before="0" w:after="0" w:line="276" w:lineRule="auto"/>
        <w:ind w:left="851" w:right="851"/>
        <w:jc w:val="center"/>
        <w:rPr>
          <w:rFonts w:ascii="Times New Roman" w:hAnsi="Times New Roman"/>
          <w:b/>
          <w:bCs/>
          <w:spacing w:val="-6"/>
          <w:sz w:val="28"/>
          <w:szCs w:val="28"/>
          <w:lang w:val="it-IT" w:eastAsia="it-IT"/>
        </w:rPr>
      </w:pPr>
      <w:r w:rsidRPr="00736BA2">
        <w:rPr>
          <w:rFonts w:ascii="Times New Roman" w:hAnsi="Times New Roman"/>
          <w:b/>
          <w:bCs/>
          <w:spacing w:val="-6"/>
          <w:sz w:val="28"/>
          <w:szCs w:val="28"/>
          <w:lang w:val="it-IT" w:eastAsia="it-IT"/>
        </w:rPr>
        <w:t>M-FIL/06</w:t>
      </w:r>
    </w:p>
    <w:p w:rsidR="009F2D05" w:rsidRDefault="009F2D05" w:rsidP="00736BA2">
      <w:pPr>
        <w:spacing w:before="0" w:after="0" w:line="276" w:lineRule="auto"/>
        <w:ind w:left="851" w:right="851"/>
        <w:jc w:val="center"/>
        <w:rPr>
          <w:rFonts w:ascii="Times New Roman" w:hAnsi="Times New Roman"/>
          <w:b/>
          <w:bCs/>
          <w:spacing w:val="-6"/>
          <w:sz w:val="28"/>
          <w:szCs w:val="28"/>
          <w:lang w:val="it-IT" w:eastAsia="it-IT"/>
        </w:rPr>
      </w:pPr>
      <w:r>
        <w:rPr>
          <w:rFonts w:ascii="Times New Roman" w:hAnsi="Times New Roman"/>
          <w:b/>
          <w:bCs/>
          <w:spacing w:val="-6"/>
          <w:sz w:val="28"/>
          <w:szCs w:val="28"/>
          <w:lang w:val="it-IT" w:eastAsia="it-IT"/>
        </w:rPr>
        <w:t>Anno accademico 2014-15</w:t>
      </w:r>
    </w:p>
    <w:p w:rsidR="009F2D05" w:rsidRPr="00736BA2" w:rsidRDefault="009F2D05" w:rsidP="00736BA2">
      <w:pPr>
        <w:spacing w:before="0" w:after="0" w:line="276" w:lineRule="auto"/>
        <w:ind w:left="851" w:right="851"/>
        <w:jc w:val="center"/>
        <w:rPr>
          <w:rFonts w:ascii="Times New Roman" w:hAnsi="Times New Roman"/>
          <w:b/>
          <w:sz w:val="28"/>
          <w:szCs w:val="28"/>
          <w:lang w:val="it-IT" w:eastAsia="it-IT"/>
        </w:rPr>
      </w:pPr>
      <w:r>
        <w:rPr>
          <w:rFonts w:ascii="Times New Roman" w:hAnsi="Times New Roman"/>
          <w:b/>
          <w:bCs/>
          <w:spacing w:val="-6"/>
          <w:sz w:val="28"/>
          <w:szCs w:val="28"/>
          <w:lang w:val="it-IT" w:eastAsia="it-IT"/>
        </w:rPr>
        <w:t>Prof. Onorato Grassi</w:t>
      </w:r>
    </w:p>
    <w:p w:rsidR="009F2D05" w:rsidRPr="00736BA2" w:rsidRDefault="009F2D05" w:rsidP="00736BA2">
      <w:pPr>
        <w:spacing w:before="0" w:after="0" w:line="276" w:lineRule="auto"/>
        <w:ind w:left="851" w:right="851"/>
        <w:rPr>
          <w:rFonts w:ascii="Times New Roman" w:hAnsi="Times New Roman"/>
          <w:b/>
          <w:bCs/>
          <w:i/>
          <w:iCs/>
          <w:sz w:val="24"/>
          <w:szCs w:val="24"/>
          <w:shd w:val="clear" w:color="auto" w:fill="FFFF00"/>
          <w:lang w:val="it-IT" w:eastAsia="it-IT"/>
        </w:rPr>
      </w:pPr>
    </w:p>
    <w:p w:rsidR="009F2D05" w:rsidRPr="00990B85" w:rsidRDefault="009F2D05" w:rsidP="00736BA2">
      <w:pPr>
        <w:spacing w:before="0" w:after="0" w:line="276" w:lineRule="auto"/>
        <w:ind w:left="851" w:right="851"/>
        <w:rPr>
          <w:rFonts w:ascii="Times New Roman" w:hAnsi="Times New Roman"/>
          <w:b/>
          <w:bCs/>
          <w:iCs/>
          <w:sz w:val="24"/>
          <w:szCs w:val="24"/>
          <w:shd w:val="clear" w:color="auto" w:fill="FFFF00"/>
          <w:lang w:val="it-IT" w:eastAsia="it-IT"/>
        </w:rPr>
      </w:pPr>
      <w:r w:rsidRPr="00990B85">
        <w:rPr>
          <w:rFonts w:ascii="Times New Roman" w:hAnsi="Times New Roman"/>
          <w:b/>
          <w:bCs/>
          <w:iCs/>
          <w:sz w:val="24"/>
          <w:szCs w:val="24"/>
          <w:shd w:val="clear" w:color="auto" w:fill="FFFF00"/>
          <w:lang w:val="it-IT" w:eastAsia="it-IT"/>
        </w:rPr>
        <w:t>Secondo semestre (inizio lezioni: 24 febbraio 2015)</w:t>
      </w:r>
    </w:p>
    <w:p w:rsidR="009F2D05" w:rsidRPr="00990B85" w:rsidRDefault="009F2D05" w:rsidP="00736BA2">
      <w:pPr>
        <w:spacing w:before="0" w:after="0" w:line="276" w:lineRule="auto"/>
        <w:ind w:left="851" w:right="851"/>
        <w:rPr>
          <w:rFonts w:ascii="Times New Roman" w:hAnsi="Times New Roman"/>
          <w:b/>
          <w:bCs/>
          <w:iCs/>
          <w:sz w:val="24"/>
          <w:szCs w:val="24"/>
          <w:shd w:val="clear" w:color="auto" w:fill="FFFF00"/>
          <w:lang w:val="it-IT" w:eastAsia="it-IT"/>
        </w:rPr>
      </w:pPr>
      <w:r w:rsidRPr="00990B85">
        <w:rPr>
          <w:rFonts w:ascii="Times New Roman" w:hAnsi="Times New Roman"/>
          <w:b/>
          <w:bCs/>
          <w:iCs/>
          <w:sz w:val="24"/>
          <w:szCs w:val="24"/>
          <w:shd w:val="clear" w:color="auto" w:fill="FFFF00"/>
          <w:lang w:val="it-IT" w:eastAsia="it-IT"/>
        </w:rPr>
        <w:t>Ore di lezione: 40</w:t>
      </w:r>
    </w:p>
    <w:p w:rsidR="009F2D05" w:rsidRPr="00990B85" w:rsidRDefault="009F2D05" w:rsidP="00736BA2">
      <w:pPr>
        <w:spacing w:before="0" w:after="0" w:line="276" w:lineRule="auto"/>
        <w:ind w:left="851" w:right="851"/>
        <w:rPr>
          <w:rFonts w:ascii="Times New Roman" w:hAnsi="Times New Roman"/>
          <w:b/>
          <w:bCs/>
          <w:iCs/>
          <w:sz w:val="24"/>
          <w:szCs w:val="24"/>
          <w:shd w:val="clear" w:color="auto" w:fill="FFFF00"/>
          <w:lang w:val="it-IT" w:eastAsia="it-IT"/>
        </w:rPr>
      </w:pPr>
      <w:r w:rsidRPr="00990B85">
        <w:rPr>
          <w:rFonts w:ascii="Times New Roman" w:hAnsi="Times New Roman"/>
          <w:b/>
          <w:bCs/>
          <w:iCs/>
          <w:sz w:val="24"/>
          <w:szCs w:val="24"/>
          <w:shd w:val="clear" w:color="auto" w:fill="FFFF00"/>
          <w:lang w:val="it-IT" w:eastAsia="it-IT"/>
        </w:rPr>
        <w:t>Crediti formativi: 6</w:t>
      </w:r>
    </w:p>
    <w:p w:rsidR="009F2D05" w:rsidRPr="00990B85" w:rsidRDefault="009F2D05" w:rsidP="00736BA2">
      <w:pPr>
        <w:spacing w:before="0" w:after="0" w:line="276" w:lineRule="auto"/>
        <w:ind w:left="851" w:right="851"/>
        <w:rPr>
          <w:rFonts w:ascii="Times New Roman" w:hAnsi="Times New Roman"/>
          <w:b/>
          <w:bCs/>
          <w:iCs/>
          <w:sz w:val="24"/>
          <w:szCs w:val="24"/>
          <w:shd w:val="clear" w:color="auto" w:fill="FFFF00"/>
          <w:lang w:val="it-IT" w:eastAsia="it-IT"/>
        </w:rPr>
      </w:pPr>
      <w:r w:rsidRPr="00990B85">
        <w:rPr>
          <w:rFonts w:ascii="Times New Roman" w:hAnsi="Times New Roman"/>
          <w:b/>
          <w:bCs/>
          <w:iCs/>
          <w:sz w:val="24"/>
          <w:szCs w:val="24"/>
          <w:shd w:val="clear" w:color="auto" w:fill="FFFF00"/>
          <w:lang w:val="it-IT" w:eastAsia="it-IT"/>
        </w:rPr>
        <w:t>Corso di laurea  L 19, 1° anno</w:t>
      </w:r>
    </w:p>
    <w:p w:rsidR="009F2D05" w:rsidRPr="00736BA2" w:rsidRDefault="009F2D05" w:rsidP="00736BA2">
      <w:pPr>
        <w:spacing w:before="0" w:after="0" w:line="276" w:lineRule="auto"/>
        <w:ind w:left="851" w:right="851"/>
        <w:rPr>
          <w:rFonts w:ascii="Times New Roman" w:hAnsi="Times New Roman"/>
          <w:b/>
          <w:i/>
          <w:sz w:val="24"/>
          <w:szCs w:val="24"/>
          <w:lang w:val="it-IT" w:eastAsia="it-IT"/>
        </w:rPr>
      </w:pPr>
    </w:p>
    <w:p w:rsidR="009F2D05" w:rsidRPr="00736BA2" w:rsidRDefault="009F2D05" w:rsidP="00736BA2">
      <w:pPr>
        <w:spacing w:before="0" w:after="0" w:line="276" w:lineRule="auto"/>
        <w:ind w:left="851" w:right="851"/>
        <w:rPr>
          <w:rFonts w:ascii="Times New Roman" w:hAnsi="Times New Roman"/>
          <w:b/>
          <w:sz w:val="24"/>
          <w:szCs w:val="24"/>
          <w:lang w:val="it-IT" w:eastAsia="it-IT"/>
        </w:rPr>
      </w:pPr>
      <w:r w:rsidRPr="00736BA2">
        <w:rPr>
          <w:rFonts w:ascii="Times New Roman" w:hAnsi="Times New Roman"/>
          <w:b/>
          <w:sz w:val="24"/>
          <w:szCs w:val="24"/>
          <w:lang w:val="it-IT" w:eastAsia="it-IT"/>
        </w:rPr>
        <w:t>Obiettivi formativi</w:t>
      </w:r>
    </w:p>
    <w:p w:rsidR="009F2D05" w:rsidRPr="00736BA2" w:rsidRDefault="009F2D05" w:rsidP="00736BA2">
      <w:pPr>
        <w:spacing w:before="0" w:after="0" w:line="276" w:lineRule="auto"/>
        <w:ind w:left="851" w:right="851"/>
        <w:jc w:val="both"/>
        <w:rPr>
          <w:rFonts w:ascii="Times New Roman" w:hAnsi="Times New Roman"/>
          <w:sz w:val="24"/>
          <w:szCs w:val="24"/>
          <w:lang w:val="it-IT" w:eastAsia="it-IT"/>
        </w:rPr>
      </w:pPr>
      <w:r w:rsidRPr="00736BA2">
        <w:rPr>
          <w:rFonts w:ascii="Times New Roman" w:hAnsi="Times New Roman"/>
          <w:sz w:val="24"/>
          <w:szCs w:val="24"/>
          <w:lang w:val="it-IT" w:eastAsia="it-IT"/>
        </w:rPr>
        <w:t>Il corso, attraverso l’esame storico-teoretico dei vari paradigmi di pensiero che si sono configurati nelle società occidentali, intende cogliere il senso del pensare in un mondo in trasformazione come quello attuale, con l’obiettivo di individuare coordinate significative a rendere ragione dell’uomo e delle sue relazioni con se stesso, con gli altri, con le cose, con l’Oltre/Altro.</w:t>
      </w:r>
    </w:p>
    <w:p w:rsidR="009F2D05" w:rsidRPr="00736BA2" w:rsidRDefault="009F2D05" w:rsidP="00736BA2">
      <w:pPr>
        <w:spacing w:before="0" w:after="0" w:line="276" w:lineRule="auto"/>
        <w:ind w:left="851" w:right="851"/>
        <w:jc w:val="both"/>
        <w:rPr>
          <w:rFonts w:ascii="Times New Roman" w:hAnsi="Times New Roman"/>
          <w:sz w:val="24"/>
          <w:szCs w:val="24"/>
          <w:lang w:val="it-IT" w:eastAsia="it-IT"/>
        </w:rPr>
      </w:pPr>
    </w:p>
    <w:p w:rsidR="009F2D05" w:rsidRPr="00736BA2" w:rsidRDefault="009F2D05" w:rsidP="00736BA2">
      <w:pPr>
        <w:spacing w:before="0" w:after="0" w:line="276" w:lineRule="auto"/>
        <w:ind w:left="851" w:right="851"/>
        <w:jc w:val="both"/>
        <w:rPr>
          <w:rFonts w:ascii="Times New Roman" w:hAnsi="Times New Roman"/>
          <w:b/>
          <w:sz w:val="24"/>
          <w:szCs w:val="24"/>
          <w:lang w:val="it-IT" w:eastAsia="it-IT"/>
        </w:rPr>
      </w:pPr>
      <w:r w:rsidRPr="00736BA2">
        <w:rPr>
          <w:rFonts w:ascii="Times New Roman" w:hAnsi="Times New Roman"/>
          <w:b/>
          <w:sz w:val="24"/>
          <w:szCs w:val="24"/>
          <w:lang w:val="it-IT" w:eastAsia="it-IT"/>
        </w:rPr>
        <w:t>Contenuti del corso</w:t>
      </w:r>
    </w:p>
    <w:p w:rsidR="009F2D05" w:rsidRPr="00736BA2" w:rsidRDefault="009F2D05" w:rsidP="00736BA2">
      <w:pPr>
        <w:spacing w:before="0" w:after="0" w:line="276" w:lineRule="auto"/>
        <w:ind w:left="851" w:right="851"/>
        <w:jc w:val="both"/>
        <w:rPr>
          <w:rFonts w:ascii="Times New Roman" w:hAnsi="Times New Roman"/>
          <w:sz w:val="24"/>
          <w:szCs w:val="24"/>
          <w:lang w:val="it-IT" w:eastAsia="it-IT"/>
        </w:rPr>
      </w:pPr>
      <w:r w:rsidRPr="00736BA2">
        <w:rPr>
          <w:rFonts w:ascii="Times New Roman" w:hAnsi="Times New Roman"/>
          <w:sz w:val="24"/>
          <w:szCs w:val="24"/>
          <w:lang w:val="it-IT" w:eastAsia="it-IT"/>
        </w:rPr>
        <w:t>Le forme del pensare nella storia della filosofia occidentale. Periodizzazione e paradigmi del pensare.</w:t>
      </w:r>
    </w:p>
    <w:p w:rsidR="009F2D05" w:rsidRPr="00736BA2" w:rsidRDefault="009F2D05" w:rsidP="00736BA2">
      <w:pPr>
        <w:spacing w:before="0" w:after="0" w:line="276" w:lineRule="auto"/>
        <w:ind w:left="851" w:right="851"/>
        <w:jc w:val="both"/>
        <w:rPr>
          <w:rFonts w:ascii="Times New Roman" w:hAnsi="Times New Roman"/>
          <w:sz w:val="24"/>
          <w:szCs w:val="24"/>
          <w:lang w:val="it-IT" w:eastAsia="it-IT"/>
        </w:rPr>
      </w:pPr>
      <w:r w:rsidRPr="00736BA2">
        <w:rPr>
          <w:rFonts w:ascii="Times New Roman" w:hAnsi="Times New Roman"/>
          <w:sz w:val="24"/>
          <w:szCs w:val="24"/>
          <w:lang w:val="it-IT" w:eastAsia="it-IT"/>
        </w:rPr>
        <w:t>Analisi critica dei principali autori.</w:t>
      </w:r>
    </w:p>
    <w:p w:rsidR="009F2D05" w:rsidRPr="00736BA2" w:rsidRDefault="009F2D05" w:rsidP="00736BA2">
      <w:pPr>
        <w:spacing w:before="0" w:after="0" w:line="276" w:lineRule="auto"/>
        <w:ind w:left="851" w:right="851"/>
        <w:jc w:val="both"/>
        <w:rPr>
          <w:rFonts w:ascii="Times New Roman" w:hAnsi="Times New Roman"/>
          <w:sz w:val="24"/>
          <w:szCs w:val="24"/>
          <w:lang w:val="it-IT" w:eastAsia="it-IT"/>
        </w:rPr>
      </w:pPr>
      <w:r w:rsidRPr="00736BA2">
        <w:rPr>
          <w:rFonts w:ascii="Times New Roman" w:hAnsi="Times New Roman"/>
          <w:sz w:val="24"/>
          <w:szCs w:val="24"/>
          <w:lang w:val="it-IT" w:eastAsia="it-IT"/>
        </w:rPr>
        <w:t xml:space="preserve">Teoria della conoscenza e logica. Metafisica. Antropologia ed etica. </w:t>
      </w:r>
    </w:p>
    <w:p w:rsidR="009F2D05" w:rsidRPr="00736BA2" w:rsidRDefault="009F2D05" w:rsidP="00736BA2">
      <w:pPr>
        <w:spacing w:before="0" w:after="0" w:line="276" w:lineRule="auto"/>
        <w:ind w:left="851" w:right="851"/>
        <w:jc w:val="both"/>
        <w:rPr>
          <w:rFonts w:ascii="Times New Roman" w:hAnsi="Times New Roman"/>
          <w:sz w:val="24"/>
          <w:szCs w:val="24"/>
          <w:lang w:val="it-IT" w:eastAsia="it-IT"/>
        </w:rPr>
      </w:pPr>
      <w:r w:rsidRPr="00736BA2">
        <w:rPr>
          <w:rFonts w:ascii="Times New Roman" w:hAnsi="Times New Roman"/>
          <w:sz w:val="24"/>
          <w:szCs w:val="24"/>
          <w:lang w:val="it-IT" w:eastAsia="it-IT"/>
        </w:rPr>
        <w:t>Le questioni filosofiche attuali.</w:t>
      </w:r>
    </w:p>
    <w:p w:rsidR="009F2D05" w:rsidRPr="00736BA2" w:rsidRDefault="009F2D05" w:rsidP="00736BA2">
      <w:pPr>
        <w:spacing w:before="0" w:after="0" w:line="276" w:lineRule="auto"/>
        <w:ind w:left="851" w:right="851"/>
        <w:jc w:val="both"/>
        <w:rPr>
          <w:rFonts w:ascii="Times New Roman" w:hAnsi="Times New Roman"/>
          <w:sz w:val="24"/>
          <w:szCs w:val="24"/>
          <w:lang w:val="it-IT" w:eastAsia="it-IT"/>
        </w:rPr>
      </w:pPr>
    </w:p>
    <w:p w:rsidR="009F2D05" w:rsidRPr="00736BA2" w:rsidRDefault="009F2D05" w:rsidP="00736BA2">
      <w:pPr>
        <w:spacing w:before="0" w:after="0" w:line="276" w:lineRule="auto"/>
        <w:ind w:left="851" w:right="851"/>
        <w:jc w:val="both"/>
        <w:rPr>
          <w:rFonts w:ascii="Times New Roman" w:hAnsi="Times New Roman"/>
          <w:b/>
          <w:sz w:val="24"/>
          <w:szCs w:val="24"/>
          <w:lang w:val="it-IT" w:eastAsia="it-IT"/>
        </w:rPr>
      </w:pPr>
      <w:r w:rsidRPr="00736BA2">
        <w:rPr>
          <w:rFonts w:ascii="Times New Roman" w:hAnsi="Times New Roman"/>
          <w:b/>
          <w:sz w:val="24"/>
          <w:szCs w:val="24"/>
          <w:lang w:val="it-IT" w:eastAsia="it-IT"/>
        </w:rPr>
        <w:t>Testi  per la preparazione dell’esame</w:t>
      </w:r>
    </w:p>
    <w:p w:rsidR="009F2D05" w:rsidRPr="00736BA2" w:rsidRDefault="009F2D05" w:rsidP="00736BA2">
      <w:pPr>
        <w:pStyle w:val="Heading1"/>
        <w:ind w:left="851" w:right="851"/>
        <w:rPr>
          <w:rFonts w:ascii="Times New Roman" w:hAnsi="Times New Roman"/>
          <w:sz w:val="24"/>
          <w:szCs w:val="24"/>
        </w:rPr>
      </w:pPr>
      <w:r w:rsidRPr="00736BA2">
        <w:rPr>
          <w:rFonts w:ascii="Times New Roman" w:hAnsi="Times New Roman"/>
          <w:sz w:val="24"/>
          <w:szCs w:val="24"/>
        </w:rPr>
        <w:t xml:space="preserve">- </w:t>
      </w:r>
      <w:hyperlink r:id="rId4" w:history="1">
        <w:r w:rsidRPr="00736BA2">
          <w:rPr>
            <w:rStyle w:val="Hyperlink"/>
            <w:rFonts w:ascii="Times New Roman" w:hAnsi="Times New Roman"/>
            <w:color w:val="auto"/>
            <w:sz w:val="24"/>
            <w:szCs w:val="24"/>
          </w:rPr>
          <w:t>F. Coniglione</w:t>
        </w:r>
      </w:hyperlink>
      <w:r w:rsidRPr="00736BA2">
        <w:rPr>
          <w:rFonts w:ascii="Times New Roman" w:hAnsi="Times New Roman"/>
          <w:color w:val="auto"/>
          <w:sz w:val="24"/>
          <w:szCs w:val="24"/>
        </w:rPr>
        <w:t xml:space="preserve"> - </w:t>
      </w:r>
      <w:hyperlink r:id="rId5" w:history="1">
        <w:r w:rsidRPr="00736BA2">
          <w:rPr>
            <w:rStyle w:val="Hyperlink"/>
            <w:rFonts w:ascii="Times New Roman" w:hAnsi="Times New Roman"/>
            <w:color w:val="auto"/>
            <w:sz w:val="24"/>
            <w:szCs w:val="24"/>
          </w:rPr>
          <w:t>M. Lenoci</w:t>
        </w:r>
      </w:hyperlink>
      <w:r w:rsidRPr="00736BA2">
        <w:rPr>
          <w:rFonts w:ascii="Times New Roman" w:hAnsi="Times New Roman"/>
          <w:color w:val="auto"/>
          <w:sz w:val="24"/>
          <w:szCs w:val="24"/>
        </w:rPr>
        <w:t xml:space="preserve"> – </w:t>
      </w:r>
      <w:hyperlink r:id="rId6" w:history="1">
        <w:r w:rsidRPr="00736BA2">
          <w:rPr>
            <w:rStyle w:val="Hyperlink"/>
            <w:rFonts w:ascii="Times New Roman" w:hAnsi="Times New Roman"/>
            <w:color w:val="auto"/>
            <w:sz w:val="24"/>
            <w:szCs w:val="24"/>
          </w:rPr>
          <w:t>G. Mari</w:t>
        </w:r>
      </w:hyperlink>
      <w:r w:rsidRPr="00736BA2">
        <w:rPr>
          <w:rFonts w:ascii="Times New Roman" w:hAnsi="Times New Roman"/>
          <w:color w:val="auto"/>
          <w:sz w:val="24"/>
          <w:szCs w:val="24"/>
        </w:rPr>
        <w:t xml:space="preserve">, </w:t>
      </w:r>
      <w:r w:rsidRPr="00736BA2">
        <w:rPr>
          <w:rFonts w:ascii="Times New Roman" w:hAnsi="Times New Roman"/>
          <w:i/>
          <w:color w:val="auto"/>
          <w:sz w:val="24"/>
          <w:szCs w:val="24"/>
        </w:rPr>
        <w:t>Manuale di base di storia della filosofia. Autori, indirizzi, problemi</w:t>
      </w:r>
      <w:r w:rsidRPr="00736BA2">
        <w:rPr>
          <w:rFonts w:ascii="Times New Roman" w:hAnsi="Times New Roman"/>
          <w:color w:val="auto"/>
          <w:sz w:val="24"/>
          <w:szCs w:val="24"/>
        </w:rPr>
        <w:t xml:space="preserve">, </w:t>
      </w:r>
      <w:hyperlink r:id="rId7" w:history="1">
        <w:r w:rsidRPr="00736BA2">
          <w:rPr>
            <w:rStyle w:val="Hyperlink"/>
            <w:rFonts w:ascii="Times New Roman" w:hAnsi="Times New Roman"/>
            <w:color w:val="auto"/>
            <w:sz w:val="24"/>
            <w:szCs w:val="24"/>
          </w:rPr>
          <w:t xml:space="preserve">Firenze University Press </w:t>
        </w:r>
      </w:hyperlink>
      <w:r w:rsidRPr="00736BA2">
        <w:rPr>
          <w:rFonts w:ascii="Times New Roman" w:hAnsi="Times New Roman"/>
          <w:color w:val="auto"/>
          <w:sz w:val="24"/>
          <w:szCs w:val="24"/>
        </w:rPr>
        <w:t>, Firenze 2012</w:t>
      </w:r>
      <w:r w:rsidRPr="00736BA2">
        <w:rPr>
          <w:rFonts w:ascii="Times New Roman" w:hAnsi="Times New Roman"/>
          <w:sz w:val="24"/>
          <w:szCs w:val="24"/>
        </w:rPr>
        <w:t>.</w:t>
      </w:r>
    </w:p>
    <w:p w:rsidR="009F2D05" w:rsidRPr="00736BA2" w:rsidRDefault="009F2D05" w:rsidP="00736BA2">
      <w:pPr>
        <w:pStyle w:val="Heading1"/>
        <w:ind w:left="851" w:right="851"/>
        <w:rPr>
          <w:rFonts w:ascii="Times New Roman" w:hAnsi="Times New Roman"/>
          <w:sz w:val="24"/>
          <w:szCs w:val="24"/>
        </w:rPr>
      </w:pPr>
      <w:r w:rsidRPr="00736BA2">
        <w:rPr>
          <w:rFonts w:ascii="Times New Roman" w:hAnsi="Times New Roman"/>
          <w:sz w:val="24"/>
          <w:szCs w:val="24"/>
        </w:rPr>
        <w:t xml:space="preserve">- Sofia Vanni Rovighi, </w:t>
      </w:r>
      <w:r w:rsidRPr="00736BA2">
        <w:rPr>
          <w:rFonts w:ascii="Times New Roman" w:hAnsi="Times New Roman"/>
          <w:i/>
          <w:sz w:val="24"/>
          <w:szCs w:val="24"/>
        </w:rPr>
        <w:t>Elementi di filosofia</w:t>
      </w:r>
      <w:r w:rsidRPr="00736BA2">
        <w:rPr>
          <w:rFonts w:ascii="Times New Roman" w:hAnsi="Times New Roman"/>
          <w:sz w:val="24"/>
          <w:szCs w:val="24"/>
        </w:rPr>
        <w:t xml:space="preserve">, </w:t>
      </w:r>
      <w:smartTag w:uri="urn:schemas-microsoft-com:office:smarttags" w:element="PersonName">
        <w:smartTagPr>
          <w:attr w:name="ProductID" w:val="La Scuola"/>
        </w:smartTagPr>
        <w:r w:rsidRPr="00736BA2">
          <w:rPr>
            <w:rFonts w:ascii="Times New Roman" w:hAnsi="Times New Roman"/>
            <w:sz w:val="24"/>
            <w:szCs w:val="24"/>
          </w:rPr>
          <w:t>La Scuola</w:t>
        </w:r>
      </w:smartTag>
      <w:r w:rsidRPr="00736BA2">
        <w:rPr>
          <w:rFonts w:ascii="Times New Roman" w:hAnsi="Times New Roman"/>
          <w:sz w:val="24"/>
          <w:szCs w:val="24"/>
        </w:rPr>
        <w:t>, Brescia 2013, 3 volumi.</w:t>
      </w:r>
    </w:p>
    <w:p w:rsidR="009F2D05" w:rsidRPr="00736BA2" w:rsidRDefault="009F2D05" w:rsidP="00736BA2">
      <w:pPr>
        <w:spacing w:before="0" w:after="0" w:line="276" w:lineRule="auto"/>
        <w:ind w:left="851" w:right="851"/>
        <w:jc w:val="both"/>
        <w:rPr>
          <w:rFonts w:ascii="Times New Roman" w:hAnsi="Times New Roman"/>
          <w:b/>
          <w:sz w:val="24"/>
          <w:szCs w:val="24"/>
          <w:lang w:val="it-IT" w:eastAsia="it-IT"/>
        </w:rPr>
      </w:pPr>
    </w:p>
    <w:p w:rsidR="009F2D05" w:rsidRPr="00736BA2" w:rsidRDefault="009F2D05" w:rsidP="00736BA2">
      <w:pPr>
        <w:spacing w:before="0" w:after="0" w:line="276" w:lineRule="auto"/>
        <w:ind w:left="851" w:right="851"/>
        <w:jc w:val="both"/>
        <w:rPr>
          <w:rFonts w:ascii="Times New Roman" w:hAnsi="Times New Roman"/>
          <w:b/>
          <w:sz w:val="24"/>
          <w:szCs w:val="24"/>
          <w:lang w:val="it-IT" w:eastAsia="it-IT"/>
        </w:rPr>
      </w:pPr>
      <w:r w:rsidRPr="00736BA2">
        <w:rPr>
          <w:rFonts w:ascii="Times New Roman" w:hAnsi="Times New Roman"/>
          <w:b/>
          <w:sz w:val="24"/>
          <w:szCs w:val="24"/>
          <w:lang w:val="it-IT" w:eastAsia="it-IT"/>
        </w:rPr>
        <w:t>Descrizione della verifica di profitto</w:t>
      </w:r>
    </w:p>
    <w:p w:rsidR="009F2D05" w:rsidRPr="00736BA2" w:rsidRDefault="009F2D05" w:rsidP="00736BA2">
      <w:pPr>
        <w:spacing w:before="0" w:after="0" w:line="276" w:lineRule="auto"/>
        <w:ind w:left="851" w:right="851"/>
        <w:jc w:val="both"/>
        <w:rPr>
          <w:rFonts w:ascii="Times New Roman" w:hAnsi="Times New Roman"/>
          <w:sz w:val="24"/>
          <w:szCs w:val="24"/>
          <w:lang w:val="it-IT" w:eastAsia="it-IT"/>
        </w:rPr>
      </w:pPr>
      <w:r w:rsidRPr="00736BA2">
        <w:rPr>
          <w:rFonts w:ascii="Times New Roman" w:hAnsi="Times New Roman"/>
          <w:sz w:val="24"/>
          <w:szCs w:val="24"/>
          <w:lang w:val="it-IT" w:eastAsia="it-IT"/>
        </w:rPr>
        <w:t>orale</w:t>
      </w:r>
    </w:p>
    <w:p w:rsidR="009F2D05" w:rsidRPr="00736BA2" w:rsidRDefault="009F2D05" w:rsidP="00736BA2">
      <w:pPr>
        <w:spacing w:before="0" w:after="0" w:line="276" w:lineRule="auto"/>
        <w:ind w:left="851" w:right="851"/>
        <w:jc w:val="both"/>
        <w:rPr>
          <w:rFonts w:ascii="Times New Roman" w:hAnsi="Times New Roman"/>
          <w:sz w:val="24"/>
          <w:szCs w:val="24"/>
          <w:lang w:val="it-IT" w:eastAsia="it-IT"/>
        </w:rPr>
      </w:pPr>
    </w:p>
    <w:p w:rsidR="009F2D05" w:rsidRPr="00736BA2" w:rsidRDefault="009F2D05" w:rsidP="00736BA2">
      <w:pPr>
        <w:ind w:left="851" w:right="851"/>
        <w:rPr>
          <w:rFonts w:ascii="Times New Roman" w:hAnsi="Times New Roman"/>
          <w:b/>
          <w:sz w:val="24"/>
          <w:szCs w:val="24"/>
        </w:rPr>
      </w:pPr>
      <w:r w:rsidRPr="00736BA2">
        <w:rPr>
          <w:rFonts w:ascii="Times New Roman" w:hAnsi="Times New Roman"/>
          <w:b/>
          <w:sz w:val="24"/>
          <w:szCs w:val="24"/>
        </w:rPr>
        <w:t>Orario lezioni</w:t>
      </w:r>
    </w:p>
    <w:p w:rsidR="009F2D05" w:rsidRPr="00736BA2" w:rsidRDefault="009F2D05" w:rsidP="00736BA2">
      <w:pPr>
        <w:ind w:left="851" w:right="851"/>
        <w:rPr>
          <w:rFonts w:ascii="Times New Roman" w:hAnsi="Times New Roman"/>
          <w:sz w:val="24"/>
          <w:szCs w:val="24"/>
        </w:rPr>
      </w:pPr>
      <w:r w:rsidRPr="00736BA2">
        <w:rPr>
          <w:rFonts w:ascii="Times New Roman" w:hAnsi="Times New Roman"/>
          <w:sz w:val="24"/>
          <w:szCs w:val="24"/>
        </w:rPr>
        <w:t>Martedì, ore 12-14. Aula Cardinali (Sede Traspontina)</w:t>
      </w:r>
    </w:p>
    <w:p w:rsidR="009F2D05" w:rsidRPr="00736BA2" w:rsidRDefault="009F2D05" w:rsidP="00736BA2">
      <w:pPr>
        <w:ind w:left="851" w:right="851"/>
        <w:rPr>
          <w:rFonts w:ascii="Times New Roman" w:hAnsi="Times New Roman"/>
          <w:sz w:val="24"/>
          <w:szCs w:val="24"/>
        </w:rPr>
      </w:pPr>
      <w:r w:rsidRPr="00736BA2">
        <w:rPr>
          <w:rFonts w:ascii="Times New Roman" w:hAnsi="Times New Roman"/>
          <w:sz w:val="24"/>
          <w:szCs w:val="24"/>
        </w:rPr>
        <w:t>Mercoledì, ore 9-11. Aula 13 (Piazza delle Vaschette)</w:t>
      </w:r>
    </w:p>
    <w:p w:rsidR="009F2D05" w:rsidRDefault="009F2D05" w:rsidP="00736BA2">
      <w:pPr>
        <w:ind w:left="851" w:right="851"/>
        <w:rPr>
          <w:rFonts w:ascii="Times New Roman" w:hAnsi="Times New Roman"/>
          <w:b/>
          <w:sz w:val="24"/>
          <w:szCs w:val="24"/>
        </w:rPr>
      </w:pPr>
    </w:p>
    <w:p w:rsidR="009F2D05" w:rsidRPr="00736BA2" w:rsidRDefault="009F2D05" w:rsidP="00736BA2">
      <w:pPr>
        <w:ind w:left="851" w:right="851"/>
        <w:rPr>
          <w:rFonts w:ascii="Times New Roman" w:hAnsi="Times New Roman"/>
          <w:sz w:val="24"/>
          <w:szCs w:val="24"/>
        </w:rPr>
      </w:pPr>
      <w:r w:rsidRPr="00736BA2">
        <w:rPr>
          <w:rFonts w:ascii="Times New Roman" w:hAnsi="Times New Roman"/>
          <w:b/>
          <w:sz w:val="24"/>
          <w:szCs w:val="24"/>
        </w:rPr>
        <w:t>Seminario</w:t>
      </w:r>
      <w:r w:rsidRPr="00736BA2">
        <w:rPr>
          <w:rFonts w:ascii="Times New Roman" w:hAnsi="Times New Roman"/>
          <w:sz w:val="24"/>
          <w:szCs w:val="24"/>
        </w:rPr>
        <w:t xml:space="preserve"> </w:t>
      </w:r>
    </w:p>
    <w:p w:rsidR="009F2D05" w:rsidRPr="00736BA2" w:rsidRDefault="009F2D05" w:rsidP="00736BA2">
      <w:pPr>
        <w:ind w:left="851" w:right="851"/>
        <w:rPr>
          <w:rFonts w:ascii="Times New Roman" w:hAnsi="Times New Roman"/>
          <w:sz w:val="24"/>
          <w:szCs w:val="24"/>
        </w:rPr>
      </w:pPr>
      <w:r w:rsidRPr="00736BA2">
        <w:rPr>
          <w:rFonts w:ascii="Times New Roman" w:hAnsi="Times New Roman"/>
          <w:sz w:val="24"/>
          <w:szCs w:val="24"/>
        </w:rPr>
        <w:t>Mercoledì, ore 11-12. Aula 13 (Piazza delle Vaschette)</w:t>
      </w:r>
    </w:p>
    <w:p w:rsidR="009F2D05" w:rsidRPr="00736BA2" w:rsidRDefault="009F2D05" w:rsidP="00736BA2">
      <w:pPr>
        <w:spacing w:before="0" w:after="0" w:line="276" w:lineRule="auto"/>
        <w:ind w:left="851" w:right="851"/>
        <w:jc w:val="both"/>
        <w:rPr>
          <w:rFonts w:ascii="Times New Roman" w:hAnsi="Times New Roman"/>
          <w:sz w:val="24"/>
          <w:szCs w:val="24"/>
          <w:lang w:eastAsia="it-IT"/>
        </w:rPr>
      </w:pPr>
    </w:p>
    <w:sectPr w:rsidR="009F2D05" w:rsidRPr="00736BA2" w:rsidSect="00B969B1">
      <w:pgSz w:w="11906" w:h="16838"/>
      <w:pgMar w:top="1417"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bel">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283"/>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1AE1"/>
    <w:rsid w:val="00041142"/>
    <w:rsid w:val="00086895"/>
    <w:rsid w:val="000A0FE1"/>
    <w:rsid w:val="000B2FDD"/>
    <w:rsid w:val="000D3A6F"/>
    <w:rsid w:val="00140F39"/>
    <w:rsid w:val="00151E0C"/>
    <w:rsid w:val="00240454"/>
    <w:rsid w:val="002671A2"/>
    <w:rsid w:val="002C2D3F"/>
    <w:rsid w:val="002D184C"/>
    <w:rsid w:val="003E0548"/>
    <w:rsid w:val="004068E9"/>
    <w:rsid w:val="0044620D"/>
    <w:rsid w:val="00510DE7"/>
    <w:rsid w:val="006D5C1E"/>
    <w:rsid w:val="00736BA2"/>
    <w:rsid w:val="007F408D"/>
    <w:rsid w:val="00985D75"/>
    <w:rsid w:val="00990B85"/>
    <w:rsid w:val="009B5BE0"/>
    <w:rsid w:val="009F1AE1"/>
    <w:rsid w:val="009F2D05"/>
    <w:rsid w:val="00A24A31"/>
    <w:rsid w:val="00A71CC9"/>
    <w:rsid w:val="00AA4AFF"/>
    <w:rsid w:val="00AB2F01"/>
    <w:rsid w:val="00B80949"/>
    <w:rsid w:val="00B969B1"/>
    <w:rsid w:val="00C14AE1"/>
    <w:rsid w:val="00C87BCB"/>
    <w:rsid w:val="00CC5F7B"/>
    <w:rsid w:val="00D8193E"/>
    <w:rsid w:val="00E566DE"/>
    <w:rsid w:val="00E60081"/>
    <w:rsid w:val="00EA584D"/>
    <w:rsid w:val="00F16FDC"/>
    <w:rsid w:val="00FA50CE"/>
    <w:rsid w:val="00FA5B23"/>
    <w:rsid w:val="00FD73C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0CE"/>
    <w:pPr>
      <w:spacing w:before="157" w:after="157"/>
    </w:pPr>
    <w:rPr>
      <w:lang w:val="fr-FR" w:eastAsia="en-US"/>
    </w:rPr>
  </w:style>
  <w:style w:type="paragraph" w:styleId="Heading1">
    <w:name w:val="heading 1"/>
    <w:basedOn w:val="Normal"/>
    <w:link w:val="Heading1Char"/>
    <w:uiPriority w:val="99"/>
    <w:qFormat/>
    <w:locked/>
    <w:rsid w:val="00510DE7"/>
    <w:pPr>
      <w:spacing w:before="100" w:beforeAutospacing="1" w:after="120"/>
      <w:outlineLvl w:val="0"/>
    </w:pPr>
    <w:rPr>
      <w:rFonts w:ascii="Abel" w:hAnsi="Abel"/>
      <w:color w:val="111111"/>
      <w:kern w:val="36"/>
      <w:sz w:val="72"/>
      <w:szCs w:val="72"/>
      <w:lang w:val="it-IT"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fr-FR" w:eastAsia="en-US"/>
    </w:rPr>
  </w:style>
  <w:style w:type="paragraph" w:styleId="BodyTextIndent2">
    <w:name w:val="Body Text Indent 2"/>
    <w:basedOn w:val="Normal"/>
    <w:link w:val="BodyTextIndent2Char"/>
    <w:uiPriority w:val="99"/>
    <w:semiHidden/>
    <w:rsid w:val="009F1AE1"/>
    <w:pPr>
      <w:spacing w:before="100" w:beforeAutospacing="1" w:after="100" w:afterAutospacing="1"/>
    </w:pPr>
    <w:rPr>
      <w:rFonts w:ascii="Times New Roman" w:eastAsia="Times New Roman" w:hAnsi="Times New Roman"/>
      <w:sz w:val="24"/>
      <w:szCs w:val="24"/>
      <w:lang w:val="it-IT" w:eastAsia="it-IT"/>
    </w:rPr>
  </w:style>
  <w:style w:type="character" w:customStyle="1" w:styleId="BodyTextIndent2Char">
    <w:name w:val="Body Text Indent 2 Char"/>
    <w:basedOn w:val="DefaultParagraphFont"/>
    <w:link w:val="BodyTextIndent2"/>
    <w:uiPriority w:val="99"/>
    <w:semiHidden/>
    <w:locked/>
    <w:rsid w:val="009F1AE1"/>
    <w:rPr>
      <w:rFonts w:ascii="Times New Roman" w:hAnsi="Times New Roman" w:cs="Times New Roman"/>
      <w:sz w:val="24"/>
      <w:szCs w:val="24"/>
      <w:lang w:eastAsia="it-IT"/>
    </w:rPr>
  </w:style>
  <w:style w:type="character" w:styleId="Hyperlink">
    <w:name w:val="Hyperlink"/>
    <w:basedOn w:val="DefaultParagraphFont"/>
    <w:uiPriority w:val="99"/>
    <w:rsid w:val="00510DE7"/>
    <w:rPr>
      <w:rFonts w:cs="Times New Roman"/>
      <w:color w:val="004297"/>
      <w:u w:val="none"/>
      <w:effect w:val="none"/>
    </w:rPr>
  </w:style>
  <w:style w:type="paragraph" w:customStyle="1" w:styleId="secondary-data">
    <w:name w:val="secondary-data"/>
    <w:basedOn w:val="Normal"/>
    <w:uiPriority w:val="99"/>
    <w:rsid w:val="00510DE7"/>
    <w:pPr>
      <w:spacing w:before="0" w:after="360"/>
    </w:pPr>
    <w:rPr>
      <w:rFonts w:ascii="Times New Roman" w:hAnsi="Times New Roman"/>
      <w:sz w:val="24"/>
      <w:szCs w:val="24"/>
      <w:lang w:val="it-IT" w:eastAsia="it-IT"/>
    </w:rPr>
  </w:style>
</w:styles>
</file>

<file path=word/webSettings.xml><?xml version="1.0" encoding="utf-8"?>
<w:webSettings xmlns:r="http://schemas.openxmlformats.org/officeDocument/2006/relationships" xmlns:w="http://schemas.openxmlformats.org/wordprocessingml/2006/main">
  <w:divs>
    <w:div w:id="176620942">
      <w:marLeft w:val="0"/>
      <w:marRight w:val="0"/>
      <w:marTop w:val="0"/>
      <w:marBottom w:val="0"/>
      <w:divBdr>
        <w:top w:val="none" w:sz="0" w:space="0" w:color="auto"/>
        <w:left w:val="none" w:sz="0" w:space="0" w:color="auto"/>
        <w:bottom w:val="none" w:sz="0" w:space="0" w:color="auto"/>
        <w:right w:val="none" w:sz="0" w:space="0" w:color="auto"/>
      </w:divBdr>
      <w:divsChild>
        <w:div w:id="176620941">
          <w:marLeft w:val="0"/>
          <w:marRight w:val="0"/>
          <w:marTop w:val="0"/>
          <w:marBottom w:val="0"/>
          <w:divBdr>
            <w:top w:val="none" w:sz="0" w:space="0" w:color="auto"/>
            <w:left w:val="none" w:sz="0" w:space="0" w:color="auto"/>
            <w:bottom w:val="none" w:sz="0" w:space="0" w:color="auto"/>
            <w:right w:val="none" w:sz="0" w:space="0" w:color="auto"/>
          </w:divBdr>
          <w:divsChild>
            <w:div w:id="1766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0948">
      <w:marLeft w:val="0"/>
      <w:marRight w:val="0"/>
      <w:marTop w:val="0"/>
      <w:marBottom w:val="0"/>
      <w:divBdr>
        <w:top w:val="none" w:sz="0" w:space="0" w:color="auto"/>
        <w:left w:val="none" w:sz="0" w:space="0" w:color="auto"/>
        <w:bottom w:val="none" w:sz="0" w:space="0" w:color="auto"/>
        <w:right w:val="none" w:sz="0" w:space="0" w:color="auto"/>
      </w:divBdr>
      <w:divsChild>
        <w:div w:id="176620947">
          <w:marLeft w:val="0"/>
          <w:marRight w:val="0"/>
          <w:marTop w:val="0"/>
          <w:marBottom w:val="0"/>
          <w:divBdr>
            <w:top w:val="none" w:sz="0" w:space="0" w:color="auto"/>
            <w:left w:val="none" w:sz="0" w:space="0" w:color="auto"/>
            <w:bottom w:val="none" w:sz="0" w:space="0" w:color="auto"/>
            <w:right w:val="none" w:sz="0" w:space="0" w:color="auto"/>
          </w:divBdr>
          <w:divsChild>
            <w:div w:id="176620949">
              <w:marLeft w:val="0"/>
              <w:marRight w:val="0"/>
              <w:marTop w:val="0"/>
              <w:marBottom w:val="0"/>
              <w:divBdr>
                <w:top w:val="none" w:sz="0" w:space="0" w:color="auto"/>
                <w:left w:val="none" w:sz="0" w:space="0" w:color="auto"/>
                <w:bottom w:val="none" w:sz="0" w:space="0" w:color="auto"/>
                <w:right w:val="none" w:sz="0" w:space="0" w:color="auto"/>
              </w:divBdr>
              <w:divsChild>
                <w:div w:id="176620943">
                  <w:marLeft w:val="0"/>
                  <w:marRight w:val="0"/>
                  <w:marTop w:val="0"/>
                  <w:marBottom w:val="0"/>
                  <w:divBdr>
                    <w:top w:val="none" w:sz="0" w:space="0" w:color="auto"/>
                    <w:left w:val="none" w:sz="0" w:space="0" w:color="auto"/>
                    <w:bottom w:val="none" w:sz="0" w:space="0" w:color="auto"/>
                    <w:right w:val="none" w:sz="0" w:space="0" w:color="auto"/>
                  </w:divBdr>
                  <w:divsChild>
                    <w:div w:id="176620945">
                      <w:marLeft w:val="300"/>
                      <w:marRight w:val="0"/>
                      <w:marTop w:val="0"/>
                      <w:marBottom w:val="0"/>
                      <w:divBdr>
                        <w:top w:val="none" w:sz="0" w:space="0" w:color="auto"/>
                        <w:left w:val="none" w:sz="0" w:space="0" w:color="auto"/>
                        <w:bottom w:val="none" w:sz="0" w:space="0" w:color="auto"/>
                        <w:right w:val="none" w:sz="0" w:space="0" w:color="auto"/>
                      </w:divBdr>
                      <w:divsChild>
                        <w:div w:id="176620944">
                          <w:marLeft w:val="0"/>
                          <w:marRight w:val="0"/>
                          <w:marTop w:val="0"/>
                          <w:marBottom w:val="0"/>
                          <w:divBdr>
                            <w:top w:val="none" w:sz="0" w:space="0" w:color="auto"/>
                            <w:left w:val="none" w:sz="0" w:space="0" w:color="auto"/>
                            <w:bottom w:val="none" w:sz="0" w:space="0" w:color="auto"/>
                            <w:right w:val="none" w:sz="0" w:space="0" w:color="auto"/>
                          </w:divBdr>
                          <w:divsChild>
                            <w:div w:id="17662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nmondadori.it/libri/Firenze-University-Press/edt182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mondadori.it/libri/Giovanni-Mari/aut00019406/" TargetMode="External"/><Relationship Id="rId5" Type="http://schemas.openxmlformats.org/officeDocument/2006/relationships/hyperlink" Target="http://www.inmondadori.it/libri/Michele-Lenoci/aut00184092/" TargetMode="External"/><Relationship Id="rId4" Type="http://schemas.openxmlformats.org/officeDocument/2006/relationships/hyperlink" Target="http://www.inmondadori.it/libri/Francesco-Coniglione/aut00117413/"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1</Pages>
  <Words>256</Words>
  <Characters>1465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STORIA DEL PENSIERO NELLA SOCIETA’ OCCIDENTALE – M-FIL/06</dc:title>
  <dc:subject/>
  <dc:creator>calogero caltagirone</dc:creator>
  <cp:keywords/>
  <dc:description/>
  <cp:lastModifiedBy> </cp:lastModifiedBy>
  <cp:revision>4</cp:revision>
  <cp:lastPrinted>2015-01-08T12:47:00Z</cp:lastPrinted>
  <dcterms:created xsi:type="dcterms:W3CDTF">2015-01-08T12:47:00Z</dcterms:created>
  <dcterms:modified xsi:type="dcterms:W3CDTF">2015-01-08T12:56:00Z</dcterms:modified>
</cp:coreProperties>
</file>