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63BA">
      <w:pPr>
        <w:spacing w:before="0" w:beforeAutospacing="0" w:after="0" w:afterAutospacing="0" w:line="360" w:lineRule="auto"/>
        <w:ind w:firstLine="567"/>
        <w:divId w:val="1980987206"/>
        <w:rPr>
          <w:rFonts w:ascii="Palatino Linotype" w:eastAsia="Times New Roman" w:hAnsi="Palatino Linotype"/>
          <w:b/>
          <w:bCs/>
        </w:rPr>
      </w:pPr>
      <w:bookmarkStart w:id="0" w:name="_GoBack"/>
      <w:bookmarkEnd w:id="0"/>
      <w:r>
        <w:rPr>
          <w:rFonts w:ascii="Palatino Linotype" w:eastAsia="Times New Roman" w:hAnsi="Palatino Linotype"/>
          <w:b/>
          <w:bCs/>
        </w:rPr>
        <w:t>CASS. SEZIONI UNITE N. 18128/2005</w:t>
      </w:r>
    </w:p>
    <w:p w:rsidR="00000000" w:rsidRDefault="00E563BA">
      <w:pPr>
        <w:spacing w:before="0" w:beforeAutospacing="0" w:after="0" w:afterAutospacing="0" w:line="360" w:lineRule="auto"/>
        <w:ind w:firstLine="567"/>
        <w:jc w:val="center"/>
        <w:divId w:val="1980987206"/>
        <w:rPr>
          <w:rFonts w:ascii="Palatino Linotype" w:eastAsia="Times New Roman" w:hAnsi="Palatino Linotype"/>
        </w:rPr>
      </w:pPr>
      <w:r>
        <w:rPr>
          <w:rFonts w:ascii="Palatino Linotype" w:eastAsia="Times New Roman" w:hAnsi="Palatino Linotype"/>
          <w:b/>
          <w:bCs/>
        </w:rPr>
        <w:t>Fatto</w:t>
      </w:r>
      <w:r>
        <w:rPr>
          <w:rFonts w:ascii="Palatino Linotype" w:eastAsia="Times New Roman" w:hAnsi="Palatino Linotype"/>
        </w:rPr>
        <w:t xml:space="preserve"> </w:t>
      </w:r>
      <w:r>
        <w:rPr>
          <w:rFonts w:ascii="Palatino Linotype" w:eastAsia="Times New Roman" w:hAnsi="Palatino Linotype"/>
        </w:rPr>
        <w:br/>
        <w:t>Svolgimento del processo</w:t>
      </w:r>
    </w:p>
    <w:p w:rsidR="00000000" w:rsidRDefault="00E563BA">
      <w:pPr>
        <w:pStyle w:val="parar1"/>
        <w:spacing w:line="360" w:lineRule="auto"/>
        <w:ind w:firstLine="567"/>
        <w:jc w:val="both"/>
        <w:divId w:val="1980987206"/>
        <w:rPr>
          <w:rFonts w:ascii="Palatino Linotype" w:hAnsi="Palatino Linotype"/>
        </w:rPr>
      </w:pPr>
      <w:r>
        <w:rPr>
          <w:rFonts w:ascii="Palatino Linotype" w:hAnsi="Palatino Linotype"/>
        </w:rPr>
        <w:t xml:space="preserve">Il condominio di via, in Roma, convenne in giudizio, davanti al Giudice di pace, il condomino G.S. e ne chiese la condanna al pagamento della somma di lire 3.562.355, a titolo di sanzione </w:t>
      </w:r>
      <w:r>
        <w:rPr>
          <w:rFonts w:ascii="Palatino Linotype" w:hAnsi="Palatino Linotype"/>
        </w:rPr>
        <w:t>pecuniaria, dovuta, in base agli artt. 18 e 23 del regolamento condominiale, per il mancato pagamento di lire 1.045.281, dovute per spese di condominio. Il S. chiese il rigetto della domanda, […] in via riconvenzionale, chiese che dette clausole fossero di</w:t>
      </w:r>
      <w:r>
        <w:rPr>
          <w:rFonts w:ascii="Palatino Linotype" w:hAnsi="Palatino Linotype"/>
        </w:rPr>
        <w:t xml:space="preserve">chiarate nulle. Il Giudice di pace accolse la domanda, osservando che le norme del regolamento erano legittime ed erano state liberamente accettate dal S.. Questi propose appello insistendo perché fossero dichiarate </w:t>
      </w:r>
      <w:r>
        <w:rPr>
          <w:rFonts w:ascii="Palatino Linotype" w:hAnsi="Palatino Linotype"/>
          <w:u w:val="single"/>
        </w:rPr>
        <w:t>[…]</w:t>
      </w:r>
      <w:r>
        <w:rPr>
          <w:rFonts w:ascii="Palatino Linotype" w:hAnsi="Palatino Linotype"/>
        </w:rPr>
        <w:t>. Il Tribunale di Roma respinse l'app</w:t>
      </w:r>
      <w:r>
        <w:rPr>
          <w:rFonts w:ascii="Palatino Linotype" w:hAnsi="Palatino Linotype"/>
        </w:rPr>
        <w:t>ello, osservando: - che […] la penale sarebbe potuta essere diminuita dal giudice ove il condomino ne avesse fatto richiesta, non potendo il giudice provvedere d'ufficio; - […] G.S. ha proposto ricorso per la cassazione della suddetta sentenza. Il condomin</w:t>
      </w:r>
      <w:r>
        <w:rPr>
          <w:rFonts w:ascii="Palatino Linotype" w:hAnsi="Palatino Linotype"/>
        </w:rPr>
        <w:t xml:space="preserve">io intimato non ha svolto attività difensiva. La causa è stata assegnata alla seconda sezione civile di questa Corte, che, con ordinanza del 30 marzo 2004, ha trasmesso gli atti al Primo Presidente per </w:t>
      </w:r>
      <w:r>
        <w:rPr>
          <w:rFonts w:ascii="Palatino Linotype" w:hAnsi="Palatino Linotype"/>
          <w:u w:val="single"/>
        </w:rPr>
        <w:t>l'eventuale assegnazione alla sezioni unite, avendo ra</w:t>
      </w:r>
      <w:r>
        <w:rPr>
          <w:rFonts w:ascii="Palatino Linotype" w:hAnsi="Palatino Linotype"/>
          <w:u w:val="single"/>
        </w:rPr>
        <w:t>vvisato l'esistenza di un contrasto, all'interno delle sezioni semplici, in ordine al potere del giudice di ridurre d'ufficio la penale ai sensi dell'art. 1384 cod. civ. (questione dedotta con il primo motivo del ricorso)</w:t>
      </w:r>
      <w:r>
        <w:rPr>
          <w:rFonts w:ascii="Palatino Linotype" w:hAnsi="Palatino Linotype"/>
        </w:rPr>
        <w:t xml:space="preserve">. Il Primo Presidente ha assegnato </w:t>
      </w:r>
      <w:r>
        <w:rPr>
          <w:rFonts w:ascii="Palatino Linotype" w:hAnsi="Palatino Linotype"/>
        </w:rPr>
        <w:t>la causa alle sezioni unite per la risoluzione del contrasto.</w:t>
      </w:r>
    </w:p>
    <w:p w:rsidR="00000000" w:rsidRDefault="00E563BA">
      <w:pPr>
        <w:spacing w:before="0" w:beforeAutospacing="0" w:after="0" w:afterAutospacing="0" w:line="360" w:lineRule="auto"/>
        <w:ind w:firstLine="567"/>
        <w:jc w:val="center"/>
        <w:divId w:val="143737802"/>
        <w:rPr>
          <w:rFonts w:ascii="Palatino Linotype" w:eastAsia="Times New Roman" w:hAnsi="Palatino Linotype"/>
        </w:rPr>
      </w:pPr>
      <w:r>
        <w:rPr>
          <w:rFonts w:ascii="Palatino Linotype" w:eastAsia="Times New Roman" w:hAnsi="Palatino Linotype"/>
          <w:b/>
          <w:bCs/>
        </w:rPr>
        <w:t>Diritto</w:t>
      </w:r>
      <w:r>
        <w:rPr>
          <w:rFonts w:ascii="Palatino Linotype" w:eastAsia="Times New Roman" w:hAnsi="Palatino Linotype"/>
        </w:rPr>
        <w:t xml:space="preserve"> </w:t>
      </w:r>
      <w:r>
        <w:rPr>
          <w:rFonts w:ascii="Palatino Linotype" w:eastAsia="Times New Roman" w:hAnsi="Palatino Linotype"/>
        </w:rPr>
        <w:br/>
      </w:r>
      <w:r>
        <w:rPr>
          <w:rFonts w:ascii="Palatino Linotype" w:eastAsia="Times New Roman" w:hAnsi="Palatino Linotype"/>
        </w:rPr>
        <w:t xml:space="preserve">      Motivi della decisione</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1</w:t>
      </w:r>
      <w:r>
        <w:rPr>
          <w:rFonts w:ascii="Palatino Linotype" w:hAnsi="Palatino Linotype"/>
          <w:u w:val="single"/>
        </w:rPr>
        <w:t>. All'esame dei motivi occorre premettere che il Tribunale ha qualificato come clausola penale la sanzione prevista, negli artt. 18 e 23 nel regolamento di</w:t>
      </w:r>
      <w:r>
        <w:rPr>
          <w:rFonts w:ascii="Palatino Linotype" w:hAnsi="Palatino Linotype"/>
          <w:u w:val="single"/>
        </w:rPr>
        <w:t xml:space="preserve"> natura contrattuale, a carico dei condomini inadempienti nel pagamento dei contributi dovuti. Tale qualificazione non è posta in discussione dalle parti ed anzi il ricorrente su detta qualificazione poggia il motivo di ricorso, con il quale denuncia come </w:t>
      </w:r>
      <w:r>
        <w:rPr>
          <w:rFonts w:ascii="Palatino Linotype" w:hAnsi="Palatino Linotype"/>
          <w:u w:val="single"/>
        </w:rPr>
        <w:t xml:space="preserve">erronea la decisione del giudice di merito nella parte in cui ha negato che il giudice </w:t>
      </w:r>
      <w:r>
        <w:rPr>
          <w:rFonts w:ascii="Palatino Linotype" w:hAnsi="Palatino Linotype"/>
          <w:u w:val="single"/>
        </w:rPr>
        <w:lastRenderedPageBreak/>
        <w:t>possa ridurre d'ufficio la penale. Pertanto, il ricorso deve essere esaminato da questa Corte sulla base di tale avvenuta qualificazione</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2. […] 5. Con il primo motivo d</w:t>
      </w:r>
      <w:r>
        <w:rPr>
          <w:rFonts w:ascii="Palatino Linotype" w:hAnsi="Palatino Linotype"/>
        </w:rPr>
        <w:t xml:space="preserve">el ricorso si denuncia: Violazione ed erronea applicazione degli artt. 1382 e 1384, cod. civ. - Difetto di motivazione. Il tutto in relazione all'art. 360 </w:t>
      </w:r>
      <w:proofErr w:type="spellStart"/>
      <w:r>
        <w:rPr>
          <w:rFonts w:ascii="Palatino Linotype" w:hAnsi="Palatino Linotype"/>
        </w:rPr>
        <w:t>nn</w:t>
      </w:r>
      <w:proofErr w:type="spellEnd"/>
      <w:r>
        <w:rPr>
          <w:rFonts w:ascii="Palatino Linotype" w:hAnsi="Palatino Linotype"/>
        </w:rPr>
        <w:t xml:space="preserve">. 3 e 5 cod. </w:t>
      </w:r>
      <w:proofErr w:type="spellStart"/>
      <w:r>
        <w:rPr>
          <w:rFonts w:ascii="Palatino Linotype" w:hAnsi="Palatino Linotype"/>
        </w:rPr>
        <w:t>proc</w:t>
      </w:r>
      <w:proofErr w:type="spellEnd"/>
      <w:r>
        <w:rPr>
          <w:rFonts w:ascii="Palatino Linotype" w:hAnsi="Palatino Linotype"/>
        </w:rPr>
        <w:t xml:space="preserve">. civ.  </w:t>
      </w:r>
      <w:r>
        <w:rPr>
          <w:rFonts w:ascii="Palatino Linotype" w:hAnsi="Palatino Linotype"/>
          <w:highlight w:val="yellow"/>
          <w:u w:val="single"/>
        </w:rPr>
        <w:t>Si deduce l'erroneità dell'assunto del Tribunale in ordine alla ritenuta n</w:t>
      </w:r>
      <w:r>
        <w:rPr>
          <w:rFonts w:ascii="Palatino Linotype" w:hAnsi="Palatino Linotype"/>
          <w:highlight w:val="yellow"/>
          <w:u w:val="single"/>
        </w:rPr>
        <w:t>on riducibilità d'ufficio della penale e si richiama a sostegno della censura la sentenza n. 10511/99 di questa Corte</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6</w:t>
      </w:r>
      <w:r>
        <w:rPr>
          <w:rFonts w:ascii="Palatino Linotype" w:hAnsi="Palatino Linotype"/>
          <w:b/>
          <w:u w:val="single"/>
        </w:rPr>
        <w:t xml:space="preserve">. La censura pone il problema se il potere di ridurre la penale, conferito al giudice dall'art. 1384 cod. civ., possa essere esercitato </w:t>
      </w:r>
      <w:r>
        <w:rPr>
          <w:rFonts w:ascii="Palatino Linotype" w:hAnsi="Palatino Linotype"/>
          <w:b/>
          <w:u w:val="single"/>
        </w:rPr>
        <w:t>d'ufficio ovvero se sia necessaria la domanda o la eccezione della parte tenuta al pagamento</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6.1. Il dato normativo, come detto, è costituito dall'art. 1384 cod. civ. secondo cui «</w:t>
      </w:r>
      <w:r>
        <w:rPr>
          <w:rFonts w:ascii="Palatino Linotype" w:hAnsi="Palatino Linotype"/>
          <w:i/>
        </w:rPr>
        <w:t>La penale può essere diminuita equamente dal giudice, se l'obbligazione pri</w:t>
      </w:r>
      <w:r>
        <w:rPr>
          <w:rFonts w:ascii="Palatino Linotype" w:hAnsi="Palatino Linotype"/>
          <w:i/>
        </w:rPr>
        <w:t>ncipale è stata eseguita in parte ovvero se l'ammontare della penale è manifestamente eccessivo, avuto sempre riguardo all'interesse che il creditore aveva all'adempiment</w:t>
      </w:r>
      <w:r>
        <w:rPr>
          <w:rFonts w:ascii="Palatino Linotype" w:hAnsi="Palatino Linotype"/>
        </w:rPr>
        <w:t>o».</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6.2. </w:t>
      </w:r>
      <w:r>
        <w:rPr>
          <w:rFonts w:ascii="Palatino Linotype" w:hAnsi="Palatino Linotype"/>
          <w:b/>
        </w:rPr>
        <w:t>Fin dall'entrata in vigore del codice civile del 1942, la giurisprudenza dell</w:t>
      </w:r>
      <w:r>
        <w:rPr>
          <w:rFonts w:ascii="Palatino Linotype" w:hAnsi="Palatino Linotype"/>
          <w:b/>
        </w:rPr>
        <w:t>a Corte di Cassazione è stata concorde nell'affermare che il potere del giudice di ridurre la penale non può essere esercitato d'ufficio,</w:t>
      </w:r>
      <w:r>
        <w:rPr>
          <w:rFonts w:ascii="Palatino Linotype" w:hAnsi="Palatino Linotype"/>
        </w:rPr>
        <w:t xml:space="preserve"> pur manifestando nell'ambito di questo orientamento, notevoli oscillazioni in ordine al modo ed ai tempi in cui le par</w:t>
      </w:r>
      <w:r>
        <w:rPr>
          <w:rFonts w:ascii="Palatino Linotype" w:hAnsi="Palatino Linotype"/>
        </w:rPr>
        <w:t>ti avrebbero dovuto esercitare il loro riconosciuto dovere di sollecitare la pronuncia del giudice, giungendo, in taluni casi, ma con affermazione poi superata dalla successiva prevalente giurisprudenza, a ritenere che la richiesta di riduzione della penal</w:t>
      </w:r>
      <w:r>
        <w:rPr>
          <w:rFonts w:ascii="Palatino Linotype" w:hAnsi="Palatino Linotype"/>
        </w:rPr>
        <w:t xml:space="preserve">e dovesse ritenersi implicita nell'affermazione di nulla dovere a tale titolo. </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b/>
          <w:u w:val="single"/>
        </w:rPr>
        <w:t>Tale orientamento è stato, tuttavia, posto in discussione dalla sentenza n. 10511/99 di questa Corte</w:t>
      </w:r>
      <w:r>
        <w:rPr>
          <w:rFonts w:ascii="Palatino Linotype" w:hAnsi="Palatino Linotype"/>
          <w:u w:val="single"/>
        </w:rPr>
        <w:t>, la quale ha, invece, ritenuto che la penale possa essere ridotta dal giudi</w:t>
      </w:r>
      <w:r>
        <w:rPr>
          <w:rFonts w:ascii="Palatino Linotype" w:hAnsi="Palatino Linotype"/>
          <w:u w:val="single"/>
        </w:rPr>
        <w:t>ce anche d'ufficio</w:t>
      </w:r>
      <w:r>
        <w:rPr>
          <w:rFonts w:ascii="Palatino Linotype" w:hAnsi="Palatino Linotype"/>
        </w:rPr>
        <w:t xml:space="preserve">. </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Questo nuovo orientamento non ha però trovato seguito nella successiva giurisprudenza della Corte, che (fatta eccezione per la sentenza n. 8188/03 che ad </w:t>
      </w:r>
      <w:r>
        <w:rPr>
          <w:rFonts w:ascii="Palatino Linotype" w:hAnsi="Palatino Linotype"/>
        </w:rPr>
        <w:lastRenderedPageBreak/>
        <w:t>esso si è adeguata) ha ribadito l'orientamento tradizionale, con le sentenze n. 5</w:t>
      </w:r>
      <w:r>
        <w:rPr>
          <w:rFonts w:ascii="Palatino Linotype" w:hAnsi="Palatino Linotype"/>
        </w:rPr>
        <w:t>324/03, n. 8813/03, n. 5691/02, n. 14172/00.</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6.3. </w:t>
      </w:r>
      <w:r>
        <w:rPr>
          <w:rFonts w:ascii="Palatino Linotype" w:hAnsi="Palatino Linotype"/>
          <w:highlight w:val="yellow"/>
        </w:rPr>
        <w:t>Queste sezioni unite, chiamate a risolvere il richiamato contrasto, ritengono di dover confermare il principio affermato dalla sentenza n. 10511/99, cui si è adeguata la sentenza n. 8188/03</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6.4. Non vi è d</w:t>
      </w:r>
      <w:r>
        <w:rPr>
          <w:rFonts w:ascii="Palatino Linotype" w:hAnsi="Palatino Linotype"/>
        </w:rPr>
        <w:t>ubbio che la svolta operata dalla sentenza n. 10511/99 è stata influenzata da due concorrenti elementi.</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Il primo relativo al riscontro nella giurisprudenza, che fino ad allora aveva negato il potere del giudice di ridurre d'ufficio la penale, di taluni ced</w:t>
      </w:r>
      <w:r>
        <w:rPr>
          <w:rFonts w:ascii="Palatino Linotype" w:hAnsi="Palatino Linotype"/>
        </w:rPr>
        <w:t xml:space="preserve">imenti, individuati nel fatto che, in alcune delle pronunzie, </w:t>
      </w:r>
      <w:r>
        <w:rPr>
          <w:rFonts w:ascii="Palatino Linotype" w:hAnsi="Palatino Linotype"/>
          <w:u w:val="single"/>
        </w:rPr>
        <w:t>l'ossequio al principio tradizionale appariva solo formale</w:t>
      </w:r>
      <w:r>
        <w:rPr>
          <w:rFonts w:ascii="Palatino Linotype" w:hAnsi="Palatino Linotype"/>
        </w:rPr>
        <w:t>, poiché si giungeva talvolta a ritenere la domanda di riduzione implicita nell'assunto della parte di nulla dovere a titolo di penale o</w:t>
      </w:r>
      <w:r>
        <w:rPr>
          <w:rFonts w:ascii="Palatino Linotype" w:hAnsi="Palatino Linotype"/>
        </w:rPr>
        <w:t>vvero l'eccezione relativa proponibile in appello.</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rPr>
        <w:t xml:space="preserve">Il secondo fondato sull'osservazione che </w:t>
      </w:r>
      <w:r>
        <w:rPr>
          <w:rFonts w:ascii="Palatino Linotype" w:hAnsi="Palatino Linotype"/>
          <w:highlight w:val="yellow"/>
          <w:u w:val="single"/>
        </w:rPr>
        <w:t xml:space="preserve">l'esegesi tradizionale non appariva più adeguata alla luce di una rilettura degli istituti </w:t>
      </w:r>
      <w:proofErr w:type="spellStart"/>
      <w:r>
        <w:rPr>
          <w:rFonts w:ascii="Palatino Linotype" w:hAnsi="Palatino Linotype"/>
          <w:highlight w:val="yellow"/>
          <w:u w:val="single"/>
        </w:rPr>
        <w:t>codistici</w:t>
      </w:r>
      <w:proofErr w:type="spellEnd"/>
      <w:r>
        <w:rPr>
          <w:rFonts w:ascii="Palatino Linotype" w:hAnsi="Palatino Linotype"/>
          <w:highlight w:val="yellow"/>
          <w:u w:val="single"/>
        </w:rPr>
        <w:t xml:space="preserve"> in senso conformativo ai precetti superiori della Costituzione,</w:t>
      </w:r>
      <w:r>
        <w:rPr>
          <w:rFonts w:ascii="Palatino Linotype" w:hAnsi="Palatino Linotype"/>
          <w:highlight w:val="yellow"/>
          <w:u w:val="single"/>
        </w:rPr>
        <w:t xml:space="preserve"> individuati nel dovere di solidarietà nei rapporti intersoggettivi (art. 2 </w:t>
      </w:r>
      <w:proofErr w:type="spellStart"/>
      <w:r>
        <w:rPr>
          <w:rFonts w:ascii="Palatino Linotype" w:hAnsi="Palatino Linotype"/>
          <w:highlight w:val="yellow"/>
          <w:u w:val="single"/>
        </w:rPr>
        <w:t>Cost</w:t>
      </w:r>
      <w:proofErr w:type="spellEnd"/>
      <w:r>
        <w:rPr>
          <w:rFonts w:ascii="Palatino Linotype" w:hAnsi="Palatino Linotype"/>
          <w:highlight w:val="yellow"/>
          <w:u w:val="single"/>
        </w:rPr>
        <w:t xml:space="preserve">.), nell'esistenza di </w:t>
      </w:r>
      <w:r>
        <w:rPr>
          <w:rFonts w:ascii="Palatino Linotype" w:hAnsi="Palatino Linotype"/>
          <w:b/>
          <w:highlight w:val="yellow"/>
          <w:u w:val="single"/>
        </w:rPr>
        <w:t>un principio di inesigibilità come limite alle pretese creditorie</w:t>
      </w:r>
      <w:r>
        <w:rPr>
          <w:rFonts w:ascii="Palatino Linotype" w:hAnsi="Palatino Linotype"/>
          <w:highlight w:val="yellow"/>
          <w:u w:val="single"/>
        </w:rPr>
        <w:t xml:space="preserve"> (C. </w:t>
      </w:r>
      <w:proofErr w:type="spellStart"/>
      <w:r>
        <w:rPr>
          <w:rFonts w:ascii="Palatino Linotype" w:hAnsi="Palatino Linotype"/>
          <w:highlight w:val="yellow"/>
          <w:u w:val="single"/>
        </w:rPr>
        <w:t>cost</w:t>
      </w:r>
      <w:proofErr w:type="spellEnd"/>
      <w:r>
        <w:rPr>
          <w:rFonts w:ascii="Palatino Linotype" w:hAnsi="Palatino Linotype"/>
          <w:highlight w:val="yellow"/>
          <w:u w:val="single"/>
        </w:rPr>
        <w:t>. n. 19/94), da valutare insieme ai canoni generali di buona fede oggettiva e di</w:t>
      </w:r>
      <w:r>
        <w:rPr>
          <w:rFonts w:ascii="Palatino Linotype" w:hAnsi="Palatino Linotype"/>
          <w:highlight w:val="yellow"/>
          <w:u w:val="single"/>
        </w:rPr>
        <w:t xml:space="preserve"> correttezza (artt. 1175, 1337, 1359, 1366, 1375 cod. civ.)</w:t>
      </w:r>
      <w:r>
        <w:rPr>
          <w:rFonts w:ascii="Palatino Linotype" w:hAnsi="Palatino Linotype"/>
          <w:u w:val="single"/>
        </w:rPr>
        <w:t xml:space="preserve">. </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rPr>
        <w:t>6.5. Quanto al primo elemento sopra ricordato, non v'è dubbio che le variegate posizioni assunte dalla giurisprudenza, in ordine ai tempi ed ai modi in cui la richiesta di riduzione della penale</w:t>
      </w:r>
      <w:r>
        <w:rPr>
          <w:rFonts w:ascii="Palatino Linotype" w:hAnsi="Palatino Linotype"/>
        </w:rPr>
        <w:t xml:space="preserve"> debba avvenire ed alle ragioni per le quali la stessa possa essere richiesta, denotano quanto meno una debolezza dei fondamenti giuridici sui quali si basa la tesi della non riducibilità d'ufficio della penale, nonché una implicita contraddittorietà, indi</w:t>
      </w:r>
      <w:r>
        <w:rPr>
          <w:rFonts w:ascii="Palatino Linotype" w:hAnsi="Palatino Linotype"/>
        </w:rPr>
        <w:t xml:space="preserve">viduabile specie in quelle pronunce le quali affermano che </w:t>
      </w:r>
      <w:r>
        <w:rPr>
          <w:rFonts w:ascii="Palatino Linotype" w:hAnsi="Palatino Linotype"/>
          <w:u w:val="single"/>
        </w:rPr>
        <w:t>la norma dell'art. 1384 cod. civ. - che attribuisce al giudice il potere di diminuire equamente la penale - non ha la funzione di proteggere il contraente economicamente più debole dallo strapotere</w:t>
      </w:r>
      <w:r>
        <w:rPr>
          <w:rFonts w:ascii="Palatino Linotype" w:hAnsi="Palatino Linotype"/>
          <w:u w:val="single"/>
        </w:rPr>
        <w:t xml:space="preserve"> del più forte, bensì mira alla tutela e </w:t>
      </w:r>
      <w:r>
        <w:rPr>
          <w:rFonts w:ascii="Palatino Linotype" w:hAnsi="Palatino Linotype"/>
          <w:u w:val="single"/>
        </w:rPr>
        <w:lastRenderedPageBreak/>
        <w:t>ricostituzione dell'equilibrio contrattuale, evitando che da un inadempimento parziale o, comunque, di importanza non enorme, possano derivare conseguenze troppo gravi per l'inadempiente</w:t>
      </w:r>
      <w:r>
        <w:rPr>
          <w:rFonts w:ascii="Palatino Linotype" w:hAnsi="Palatino Linotype"/>
        </w:rPr>
        <w:t xml:space="preserve"> (v. Cass. 6 aprile 1978 n. 1</w:t>
      </w:r>
      <w:r>
        <w:rPr>
          <w:rFonts w:ascii="Palatino Linotype" w:hAnsi="Palatino Linotype"/>
        </w:rPr>
        <w:t xml:space="preserve">574), </w:t>
      </w:r>
      <w:r>
        <w:rPr>
          <w:rFonts w:ascii="Palatino Linotype" w:hAnsi="Palatino Linotype"/>
          <w:u w:val="single"/>
        </w:rPr>
        <w:t>ovvero ritengono che la riduzione della penale, per effetto di parziale adempimento dell'obbligazione, a norma dell'art. 1384 cod. civ., non integra un diritto del debitore, ma è rimessa all'equa valutazione del giudice, in relazione all'interesse de</w:t>
      </w:r>
      <w:r>
        <w:rPr>
          <w:rFonts w:ascii="Palatino Linotype" w:hAnsi="Palatino Linotype"/>
          <w:u w:val="single"/>
        </w:rPr>
        <w:t>l creditore al tempestivo ed integrale adempimento</w:t>
      </w:r>
      <w:r>
        <w:rPr>
          <w:rFonts w:ascii="Palatino Linotype" w:hAnsi="Palatino Linotype"/>
          <w:b/>
        </w:rPr>
        <w:t xml:space="preserve"> </w:t>
      </w:r>
      <w:r>
        <w:rPr>
          <w:rFonts w:ascii="Palatino Linotype" w:hAnsi="Palatino Linotype"/>
        </w:rPr>
        <w:t>(v. Cass. 7 luglio 1981 n. 4425).</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6.6. Quanto al secondo elemento non può che condividersi la necessità di </w:t>
      </w:r>
      <w:r>
        <w:rPr>
          <w:rFonts w:ascii="Palatino Linotype" w:hAnsi="Palatino Linotype"/>
          <w:highlight w:val="yellow"/>
        </w:rPr>
        <w:t>una lettura della norma di cui all'art. 1384 cod. civ. che meglio rispecchi l'esigenza di tutela d</w:t>
      </w:r>
      <w:r>
        <w:rPr>
          <w:rFonts w:ascii="Palatino Linotype" w:hAnsi="Palatino Linotype"/>
          <w:highlight w:val="yellow"/>
        </w:rPr>
        <w:t>i un interesse oggettivo dell'ordinamento alla luce dei principi costituzionali richiamati.</w:t>
      </w:r>
      <w:r>
        <w:rPr>
          <w:rFonts w:ascii="Palatino Linotype" w:hAnsi="Palatino Linotype"/>
        </w:rPr>
        <w:t xml:space="preserve"> </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6.</w:t>
      </w:r>
      <w:r>
        <w:rPr>
          <w:rFonts w:ascii="Palatino Linotype" w:hAnsi="Palatino Linotype"/>
          <w:u w:val="single"/>
        </w:rPr>
        <w:t xml:space="preserve">7. Naturalmente una lettura di questo tipo, consentita dal fatto che l'art. 1384 cod. civ. non contiene alcun riferimento ad un'iniziativa della parte rivolta a </w:t>
      </w:r>
      <w:r>
        <w:rPr>
          <w:rFonts w:ascii="Palatino Linotype" w:hAnsi="Palatino Linotype"/>
          <w:u w:val="single"/>
        </w:rPr>
        <w:t>sollecitare l'esercizio del potere di riduzione da parte del giudice, non può prescindere dalla necessità di sottoporre a vaglio le argomentazioni addotte dalla giurisprudenza che ritiene necessaria quella iniziativa e di verificare nel contempo se sussist</w:t>
      </w:r>
      <w:r>
        <w:rPr>
          <w:rFonts w:ascii="Palatino Linotype" w:hAnsi="Palatino Linotype"/>
          <w:u w:val="single"/>
        </w:rPr>
        <w:t>ano altre ragioni, che consentano quella lettura della norma adeguata ai principi costituzionali posti bene in luce dalla sentenza n. 10511/99.</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6.8. Gli argomenti addotti dalla </w:t>
      </w:r>
      <w:r>
        <w:rPr>
          <w:rFonts w:ascii="Palatino Linotype" w:hAnsi="Palatino Linotype"/>
          <w:b/>
        </w:rPr>
        <w:t>giurisprudenza che nega</w:t>
      </w:r>
      <w:r>
        <w:rPr>
          <w:rFonts w:ascii="Palatino Linotype" w:hAnsi="Palatino Linotype"/>
        </w:rPr>
        <w:t xml:space="preserve"> il potere del giudice di ridurre d'ufficio la penale so</w:t>
      </w:r>
      <w:r>
        <w:rPr>
          <w:rFonts w:ascii="Palatino Linotype" w:hAnsi="Palatino Linotype"/>
        </w:rPr>
        <w:t>no principalmente tre.</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rPr>
        <w:t>6.8.1</w:t>
      </w:r>
      <w:r>
        <w:rPr>
          <w:rFonts w:ascii="Palatino Linotype" w:hAnsi="Palatino Linotype"/>
          <w:b/>
        </w:rPr>
        <w:t>. Il primo argomento</w:t>
      </w:r>
      <w:r>
        <w:rPr>
          <w:rFonts w:ascii="Palatino Linotype" w:hAnsi="Palatino Linotype"/>
        </w:rPr>
        <w:t xml:space="preserve"> </w:t>
      </w:r>
      <w:r>
        <w:rPr>
          <w:rFonts w:ascii="Palatino Linotype" w:hAnsi="Palatino Linotype"/>
          <w:u w:val="single"/>
        </w:rPr>
        <w:t>si fonda sul principio generale, al quale l'art. 1384 cod. civ. non derogherebbe, secondo cui il giudice non può pronunciare se non nei limiti delle domanda e delle eccezioni proposte dalle parti</w:t>
      </w:r>
      <w:r>
        <w:rPr>
          <w:rFonts w:ascii="Palatino Linotype" w:hAnsi="Palatino Linotype"/>
        </w:rPr>
        <w:t>. Senonché q</w:t>
      </w:r>
      <w:r>
        <w:rPr>
          <w:rFonts w:ascii="Palatino Linotype" w:hAnsi="Palatino Linotype"/>
        </w:rPr>
        <w:t xml:space="preserve">uesto argomento non appare decisivo e sembra fondarsi sull'assunto della esistenza di un fatto che è, invece, da dimostrare. Occorre partire dal testo dell'art. 112 cod. </w:t>
      </w:r>
      <w:proofErr w:type="spellStart"/>
      <w:r>
        <w:rPr>
          <w:rFonts w:ascii="Palatino Linotype" w:hAnsi="Palatino Linotype"/>
        </w:rPr>
        <w:t>proc</w:t>
      </w:r>
      <w:proofErr w:type="spellEnd"/>
      <w:r>
        <w:rPr>
          <w:rFonts w:ascii="Palatino Linotype" w:hAnsi="Palatino Linotype"/>
        </w:rPr>
        <w:t>. civ., secondo cui «</w:t>
      </w:r>
      <w:r>
        <w:rPr>
          <w:rFonts w:ascii="Palatino Linotype" w:hAnsi="Palatino Linotype"/>
          <w:i/>
        </w:rPr>
        <w:t>Il giudice deve pronunciare su tutta la domanda e non oltre i</w:t>
      </w:r>
      <w:r>
        <w:rPr>
          <w:rFonts w:ascii="Palatino Linotype" w:hAnsi="Palatino Linotype"/>
          <w:i/>
        </w:rPr>
        <w:t xml:space="preserve"> limiti di essa; e non può pronunciare d'ufficio su eccezioni, che possono essere proposte soltanto dalle parti</w:t>
      </w:r>
      <w:r>
        <w:rPr>
          <w:rFonts w:ascii="Palatino Linotype" w:hAnsi="Palatino Linotype"/>
        </w:rPr>
        <w:t xml:space="preserve">». </w:t>
      </w:r>
      <w:r>
        <w:rPr>
          <w:rFonts w:ascii="Palatino Linotype" w:hAnsi="Palatino Linotype"/>
          <w:u w:val="single"/>
        </w:rPr>
        <w:t>Ora, il giudice che riduca l'ammontare della penale, al cui pagamento il creditore ha chiesto che il debitore sia condannato, non viola in alc</w:t>
      </w:r>
      <w:r>
        <w:rPr>
          <w:rFonts w:ascii="Palatino Linotype" w:hAnsi="Palatino Linotype"/>
          <w:u w:val="single"/>
        </w:rPr>
        <w:t xml:space="preserve">un modo la prima </w:t>
      </w:r>
      <w:r>
        <w:rPr>
          <w:rFonts w:ascii="Palatino Linotype" w:hAnsi="Palatino Linotype"/>
          <w:u w:val="single"/>
        </w:rPr>
        <w:lastRenderedPageBreak/>
        <w:t xml:space="preserve">proposizione del richiamato art. 112 cod. </w:t>
      </w:r>
      <w:proofErr w:type="spellStart"/>
      <w:r>
        <w:rPr>
          <w:rFonts w:ascii="Palatino Linotype" w:hAnsi="Palatino Linotype"/>
          <w:u w:val="single"/>
        </w:rPr>
        <w:t>proc</w:t>
      </w:r>
      <w:proofErr w:type="spellEnd"/>
      <w:r>
        <w:rPr>
          <w:rFonts w:ascii="Palatino Linotype" w:hAnsi="Palatino Linotype"/>
          <w:u w:val="single"/>
        </w:rPr>
        <w:t>. civ., atteso che il limite postogli dalla norma è, in linea generale, che egli non può condannare il debitore ad una somma superiore a quella richiesta, mentre può condannarlo al pagamento di</w:t>
      </w:r>
      <w:r>
        <w:rPr>
          <w:rFonts w:ascii="Palatino Linotype" w:hAnsi="Palatino Linotype"/>
          <w:u w:val="single"/>
        </w:rPr>
        <w:t xml:space="preserve"> una somma inferiore</w:t>
      </w:r>
      <w:r>
        <w:rPr>
          <w:rFonts w:ascii="Palatino Linotype" w:hAnsi="Palatino Linotype"/>
        </w:rPr>
        <w:t xml:space="preserve">. Ma l'art. 112 cod. </w:t>
      </w:r>
      <w:proofErr w:type="spellStart"/>
      <w:r>
        <w:rPr>
          <w:rFonts w:ascii="Palatino Linotype" w:hAnsi="Palatino Linotype"/>
        </w:rPr>
        <w:t>proc</w:t>
      </w:r>
      <w:proofErr w:type="spellEnd"/>
      <w:r>
        <w:rPr>
          <w:rFonts w:ascii="Palatino Linotype" w:hAnsi="Palatino Linotype"/>
        </w:rPr>
        <w:t xml:space="preserve">. civ. dispone anche che il giudice non può pronunciare d'ufficio su eccezioni che possono essere proposte soltanto dalle parti. </w:t>
      </w:r>
      <w:r>
        <w:rPr>
          <w:rFonts w:ascii="Palatino Linotype" w:hAnsi="Palatino Linotype"/>
          <w:u w:val="single"/>
        </w:rPr>
        <w:t>La norma lascia intendere che vi sono, oltre alle eccezioni proponibili soltanto d</w:t>
      </w:r>
      <w:r>
        <w:rPr>
          <w:rFonts w:ascii="Palatino Linotype" w:hAnsi="Palatino Linotype"/>
          <w:u w:val="single"/>
        </w:rPr>
        <w:t>alle parti, anche eccezioni che non lo sono e, in quanto tali, rilevabili d'ufficio.</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b/>
        </w:rPr>
        <w:t xml:space="preserve">Se così è, allora, il problema della riducibilità della penale non è risolto dall'art. 112 cod. </w:t>
      </w:r>
      <w:proofErr w:type="spellStart"/>
      <w:r>
        <w:rPr>
          <w:rFonts w:ascii="Palatino Linotype" w:hAnsi="Palatino Linotype"/>
          <w:b/>
        </w:rPr>
        <w:t>proc</w:t>
      </w:r>
      <w:proofErr w:type="spellEnd"/>
      <w:r>
        <w:rPr>
          <w:rFonts w:ascii="Palatino Linotype" w:hAnsi="Palatino Linotype"/>
          <w:b/>
        </w:rPr>
        <w:t>. civ., ma dalla risposta al quesito se la riduzione della penale sia o</w:t>
      </w:r>
      <w:r>
        <w:rPr>
          <w:rFonts w:ascii="Palatino Linotype" w:hAnsi="Palatino Linotype"/>
          <w:b/>
        </w:rPr>
        <w:t>ggetto di una eccezione che può essere proposta soltanto dalla parte</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Nel codice civile sono espressamente individuate varie ipotesi di eccezioni proponibili soltanto dalla parte; in via esemplificativa: art. 1242, primo comma. cod. civ. - eccezione di com</w:t>
      </w:r>
      <w:r>
        <w:rPr>
          <w:rFonts w:ascii="Palatino Linotype" w:hAnsi="Palatino Linotype"/>
        </w:rPr>
        <w:t xml:space="preserve">pensazione; art. 1442, comma quarto, cod. civ. - eccezione di annullabilità del contratto, quando è prescritta l'azione; art. 1449, secondo comma, cod. civ. - eccezione di rescindibilità del contratto, quando l'azione è prescritta; art. 1460, primo comma, </w:t>
      </w:r>
      <w:r>
        <w:rPr>
          <w:rFonts w:ascii="Palatino Linotype" w:hAnsi="Palatino Linotype"/>
        </w:rPr>
        <w:t>cod. civ. - eccezione di inadempimento; art. 1495, terzo comma, cod. civ. - eccezione di garanzia, nella vendita, anche se è prescritta l'azione; art. 1667, terzo comma, cod. civ. - eccezione di garanzia, nell'appalto - anche se l'azione è prescritta; art.</w:t>
      </w:r>
      <w:r>
        <w:rPr>
          <w:rFonts w:ascii="Palatino Linotype" w:hAnsi="Palatino Linotype"/>
        </w:rPr>
        <w:t xml:space="preserve"> 1944, secondo comma, cod. civ. - eccezione di escussione da parte del fideiussore; art. 1947, primo comma, cod. civ. - beneficio della divisione della fideiussione; art. 2938 cod. civ. - eccezione di prescrizione; art. 2969 cod. civ. - eccezione di decade</w:t>
      </w:r>
      <w:r>
        <w:rPr>
          <w:rFonts w:ascii="Palatino Linotype" w:hAnsi="Palatino Linotype"/>
        </w:rPr>
        <w:t>nza, «salvo che, trattandosi di materia sottratta alla disponibilità delle parti, il giudice debba rilevare le cause d'improponibilità dell'azione».</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highlight w:val="yellow"/>
        </w:rPr>
        <w:t>L'art. 1384 cod. civ., al contrario delle ipotesi sopra indicate, non fa alcuna menzione della necessità de</w:t>
      </w:r>
      <w:r>
        <w:rPr>
          <w:rFonts w:ascii="Palatino Linotype" w:hAnsi="Palatino Linotype"/>
          <w:highlight w:val="yellow"/>
        </w:rPr>
        <w:t>lla eccezione della parte o, quantomeno, della necessità che il giudice debba essere sollecitato ad esercitare il potere di riduzione della penale conferitogli dalla legge</w:t>
      </w:r>
      <w:r>
        <w:rPr>
          <w:rFonts w:ascii="Palatino Linotype" w:hAnsi="Palatino Linotype"/>
        </w:rPr>
        <w:t xml:space="preserve">. </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b/>
          <w:u w:val="single"/>
        </w:rPr>
        <w:t>Il silenzio della norma sul punto non depone certamente a favore della tesi second</w:t>
      </w:r>
      <w:r>
        <w:rPr>
          <w:rFonts w:ascii="Palatino Linotype" w:hAnsi="Palatino Linotype"/>
          <w:b/>
          <w:u w:val="single"/>
        </w:rPr>
        <w:t xml:space="preserve">o cui la riduzione della penale debba essere chiesta dalla parte, ma fa </w:t>
      </w:r>
      <w:r>
        <w:rPr>
          <w:rFonts w:ascii="Palatino Linotype" w:hAnsi="Palatino Linotype"/>
          <w:b/>
          <w:u w:val="single"/>
        </w:rPr>
        <w:lastRenderedPageBreak/>
        <w:t xml:space="preserve">propendere, se mai, a favore della tesi contraria, specie se si guardi ad altre previsioni del codice civile nelle quali </w:t>
      </w:r>
      <w:r>
        <w:rPr>
          <w:rFonts w:ascii="Palatino Linotype" w:hAnsi="Palatino Linotype"/>
          <w:b/>
          <w:highlight w:val="yellow"/>
          <w:u w:val="single"/>
        </w:rPr>
        <w:t>l'intervento del giudice è visto in funzione correttiva della v</w:t>
      </w:r>
      <w:r>
        <w:rPr>
          <w:rFonts w:ascii="Palatino Linotype" w:hAnsi="Palatino Linotype"/>
          <w:b/>
          <w:highlight w:val="yellow"/>
          <w:u w:val="single"/>
        </w:rPr>
        <w:t>olontà manifestata dalle parti</w:t>
      </w:r>
      <w:r>
        <w:rPr>
          <w:rFonts w:ascii="Palatino Linotype" w:hAnsi="Palatino Linotype"/>
        </w:rPr>
        <w:t>. (v. Cass. sez. un. 17 maggio 1996 n. 4570, che espressamente parla di «funzione correttiva» del giudice, non solo nell'ipotesi della riduzione della penale manifestamente eccessiva (art. 1384 cod. civ.), ma anche nei casi di</w:t>
      </w:r>
      <w:r>
        <w:rPr>
          <w:rFonts w:ascii="Palatino Linotype" w:hAnsi="Palatino Linotype"/>
        </w:rPr>
        <w:t xml:space="preserve"> riduzione dell'indennità dovuta per la risoluzione della vendita con riserva di proprietà (art. 1526 cod. civ.) e di riduzione della posta di giuoco eccessiva (art. 1934 cod. civ.).</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rPr>
        <w:t xml:space="preserve">6.8.2. </w:t>
      </w:r>
      <w:r>
        <w:rPr>
          <w:rFonts w:ascii="Palatino Linotype" w:hAnsi="Palatino Linotype"/>
          <w:b/>
        </w:rPr>
        <w:t>Il secondo argomento</w:t>
      </w:r>
      <w:r>
        <w:rPr>
          <w:rFonts w:ascii="Palatino Linotype" w:hAnsi="Palatino Linotype"/>
        </w:rPr>
        <w:t xml:space="preserve"> addotto è che </w:t>
      </w:r>
      <w:r>
        <w:rPr>
          <w:rFonts w:ascii="Palatino Linotype" w:hAnsi="Palatino Linotype"/>
          <w:u w:val="single"/>
        </w:rPr>
        <w:t>la riduzione della penale fissa</w:t>
      </w:r>
      <w:r>
        <w:rPr>
          <w:rFonts w:ascii="Palatino Linotype" w:hAnsi="Palatino Linotype"/>
          <w:u w:val="single"/>
        </w:rPr>
        <w:t>ta dalle parti è prevista dalla legge come istituto a tutela degli specifici interessi del debitore, al quale quindi deve essere rimessa, nell'esercizio della difesa dei propri diritti, ogni iniziativa al riguardo ed ogni consequenziale valutazione della e</w:t>
      </w:r>
      <w:r>
        <w:rPr>
          <w:rFonts w:ascii="Palatino Linotype" w:hAnsi="Palatino Linotype"/>
          <w:u w:val="single"/>
        </w:rPr>
        <w:t>ccessività della penale ovvero della sua sopravvenuta onerosità, in relazione alla parte di esecuzione che il contratto ha avuto.</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Anche questo argomento si fonda su un dato non dimostrato e cioè che l'istituto della riduzione della penale </w:t>
      </w:r>
      <w:r>
        <w:rPr>
          <w:rFonts w:ascii="Palatino Linotype" w:hAnsi="Palatino Linotype"/>
        </w:rPr>
        <w:t xml:space="preserve">sia predisposto nell'interesse della parte debitrice. </w:t>
      </w:r>
      <w:r>
        <w:rPr>
          <w:rFonts w:ascii="Palatino Linotype" w:hAnsi="Palatino Linotype"/>
          <w:u w:val="single"/>
        </w:rPr>
        <w:t>Intanto una affermazione di questo tipo appare contraddetta dall'osservazione che la penale «può» ma non «deve» essere ridotta dal giudice, avuto riguardo all'interesse che il creditore aveva all'adempi</w:t>
      </w:r>
      <w:r>
        <w:rPr>
          <w:rFonts w:ascii="Palatino Linotype" w:hAnsi="Palatino Linotype"/>
          <w:u w:val="single"/>
        </w:rPr>
        <w:t>mento; dal che si desume che non esiste un diritto del debitore alla riduzione della penale e che</w:t>
      </w:r>
      <w:r>
        <w:rPr>
          <w:rFonts w:ascii="Palatino Linotype" w:hAnsi="Palatino Linotype"/>
          <w:b/>
        </w:rPr>
        <w:t xml:space="preserve"> il criterio </w:t>
      </w:r>
      <w:r>
        <w:rPr>
          <w:rFonts w:ascii="Palatino Linotype" w:hAnsi="Palatino Linotype"/>
        </w:rPr>
        <w:t>che il giudice deve utilizzare per valutare se una penale sia eccessiva</w:t>
      </w:r>
      <w:r>
        <w:rPr>
          <w:rFonts w:ascii="Palatino Linotype" w:hAnsi="Palatino Linotype"/>
          <w:b/>
        </w:rPr>
        <w:t xml:space="preserve"> ha natura oggettiva, </w:t>
      </w:r>
      <w:r>
        <w:rPr>
          <w:rFonts w:ascii="Palatino Linotype" w:hAnsi="Palatino Linotype"/>
        </w:rPr>
        <w:t xml:space="preserve">atteso che non è previsto che </w:t>
      </w:r>
      <w:r>
        <w:rPr>
          <w:rFonts w:ascii="Palatino Linotype" w:hAnsi="Palatino Linotype"/>
          <w:b/>
        </w:rPr>
        <w:t>il giudice debba tenere</w:t>
      </w:r>
      <w:r>
        <w:rPr>
          <w:rFonts w:ascii="Palatino Linotype" w:hAnsi="Palatino Linotype"/>
          <w:b/>
        </w:rPr>
        <w:t xml:space="preserve"> conto</w:t>
      </w:r>
      <w:r>
        <w:rPr>
          <w:rFonts w:ascii="Palatino Linotype" w:hAnsi="Palatino Linotype"/>
        </w:rPr>
        <w:t xml:space="preserve"> della posizione soggettiva del debitore e del riflesso che sul suo patrimonio la penale può avere, ma solo</w:t>
      </w:r>
      <w:r>
        <w:rPr>
          <w:rFonts w:ascii="Palatino Linotype" w:hAnsi="Palatino Linotype"/>
          <w:b/>
        </w:rPr>
        <w:t xml:space="preserve"> dello squilibrio tra le posizioni delle parti, mentre il riferimento all'interesse del creditore ha la sola funzione di indicare lo strumento </w:t>
      </w:r>
      <w:r>
        <w:rPr>
          <w:rFonts w:ascii="Palatino Linotype" w:hAnsi="Palatino Linotype"/>
          <w:b/>
        </w:rPr>
        <w:t>per mezzo del quale valutare se la penale sia manifestamente eccessiva o meno</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b/>
        </w:rPr>
      </w:pPr>
      <w:r>
        <w:rPr>
          <w:rFonts w:ascii="Palatino Linotype" w:hAnsi="Palatino Linotype"/>
        </w:rPr>
        <w:t xml:space="preserve">Ne discende che, pur sostanziandosi la riduzione della penale in un provvedimento che rende in concreto meno onerosa la posizione del debitore e che deve essere adottato tenuto </w:t>
      </w:r>
      <w:r>
        <w:rPr>
          <w:rFonts w:ascii="Palatino Linotype" w:hAnsi="Palatino Linotype"/>
        </w:rPr>
        <w:t xml:space="preserve">conto dell'interesse che il creditore aveva </w:t>
      </w:r>
      <w:r>
        <w:rPr>
          <w:rFonts w:ascii="Palatino Linotype" w:hAnsi="Palatino Linotype"/>
        </w:rPr>
        <w:lastRenderedPageBreak/>
        <w:t xml:space="preserve">all'adempimento, </w:t>
      </w:r>
      <w:r>
        <w:rPr>
          <w:rFonts w:ascii="Palatino Linotype" w:hAnsi="Palatino Linotype"/>
          <w:b/>
        </w:rPr>
        <w:t xml:space="preserve">il potere di riduzione appare attribuito al giudice non per la tutela dell'interesse della parte tenuta al pagamento della penale, ma, piuttosto, a tutela di un interesse che lo trascende. </w:t>
      </w:r>
    </w:p>
    <w:p w:rsidR="00000000" w:rsidRDefault="00E563BA">
      <w:pPr>
        <w:pStyle w:val="parar1"/>
        <w:spacing w:line="360" w:lineRule="auto"/>
        <w:ind w:firstLine="567"/>
        <w:jc w:val="both"/>
        <w:divId w:val="143737802"/>
        <w:rPr>
          <w:rFonts w:ascii="Palatino Linotype" w:hAnsi="Palatino Linotype"/>
          <w:b/>
          <w:u w:val="single"/>
        </w:rPr>
      </w:pPr>
      <w:r>
        <w:rPr>
          <w:rFonts w:ascii="Palatino Linotype" w:hAnsi="Palatino Linotype"/>
          <w:u w:val="single"/>
        </w:rPr>
        <w:t xml:space="preserve">Del resto il nostro ordinamento conosce altri casi in cui </w:t>
      </w:r>
      <w:r>
        <w:rPr>
          <w:rFonts w:ascii="Palatino Linotype" w:hAnsi="Palatino Linotype"/>
          <w:b/>
          <w:u w:val="single"/>
        </w:rPr>
        <w:t>l'intervento equitativo del giudice</w:t>
      </w:r>
      <w:r>
        <w:rPr>
          <w:rFonts w:ascii="Palatino Linotype" w:hAnsi="Palatino Linotype"/>
          <w:u w:val="single"/>
        </w:rPr>
        <w:t xml:space="preserve"> pur risolvendosi in favore di una delle parti in contesa non è tuttavia predisposto specificamente per la tutela di un suo interesse.</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Si pensi all'ipotesi in cui </w:t>
      </w:r>
      <w:r>
        <w:rPr>
          <w:rFonts w:ascii="Palatino Linotype" w:hAnsi="Palatino Linotype"/>
        </w:rPr>
        <w:t xml:space="preserve">una delle parti abbia chiesto </w:t>
      </w:r>
      <w:r>
        <w:rPr>
          <w:rFonts w:ascii="Palatino Linotype" w:hAnsi="Palatino Linotype"/>
          <w:b/>
        </w:rPr>
        <w:t>il risarcimento del danno in forma specifica</w:t>
      </w:r>
      <w:r>
        <w:rPr>
          <w:rFonts w:ascii="Palatino Linotype" w:hAnsi="Palatino Linotype"/>
        </w:rPr>
        <w:t xml:space="preserve">; </w:t>
      </w:r>
      <w:r>
        <w:rPr>
          <w:rFonts w:ascii="Palatino Linotype" w:hAnsi="Palatino Linotype"/>
          <w:u w:val="single"/>
        </w:rPr>
        <w:t>il giudice, in questo caso, anche se l'esecuzione specifica sia possibile, ha tuttavia il potere di disporre che il risarcimento avvenga per equivalente «se la reintegrazione in fo</w:t>
      </w:r>
      <w:r>
        <w:rPr>
          <w:rFonts w:ascii="Palatino Linotype" w:hAnsi="Palatino Linotype"/>
          <w:u w:val="single"/>
        </w:rPr>
        <w:t xml:space="preserve">rma specifica risulta eccessivamente onerosa per il debitore» </w:t>
      </w:r>
      <w:r>
        <w:rPr>
          <w:rFonts w:ascii="Palatino Linotype" w:hAnsi="Palatino Linotype"/>
        </w:rPr>
        <w:t>(</w:t>
      </w:r>
      <w:r>
        <w:rPr>
          <w:rFonts w:ascii="Palatino Linotype" w:hAnsi="Palatino Linotype"/>
          <w:b/>
        </w:rPr>
        <w:t>art. 2058 cod. civ</w:t>
      </w:r>
      <w:r>
        <w:rPr>
          <w:rFonts w:ascii="Palatino Linotype" w:hAnsi="Palatino Linotype"/>
        </w:rPr>
        <w:t>.). È un potere che il giudice può esercitare pacificamente d'ufficio avuta presente l'obiettiva difficoltà che il debitore può incontrare nell'eseguire la prestazione risarci</w:t>
      </w:r>
      <w:r>
        <w:rPr>
          <w:rFonts w:ascii="Palatino Linotype" w:hAnsi="Palatino Linotype"/>
        </w:rPr>
        <w:t xml:space="preserve">toria; </w:t>
      </w:r>
      <w:r>
        <w:rPr>
          <w:rFonts w:ascii="Palatino Linotype" w:hAnsi="Palatino Linotype"/>
          <w:u w:val="single"/>
        </w:rPr>
        <w:t>la difficoltà, appunto perché obiettiva, non riguarda però la situazione economica del debitore, ma piuttosto l'esecuzione stessa della prestazione, ad esempio quando venga a mancare una proporzione tra danno, costo ed utilità.</w:t>
      </w:r>
      <w:r>
        <w:rPr>
          <w:rFonts w:ascii="Palatino Linotype" w:hAnsi="Palatino Linotype"/>
        </w:rPr>
        <w:t xml:space="preserve"> </w:t>
      </w:r>
      <w:r>
        <w:rPr>
          <w:rFonts w:ascii="Palatino Linotype" w:hAnsi="Palatino Linotype"/>
          <w:b/>
        </w:rPr>
        <w:t>L'onerosità per il de</w:t>
      </w:r>
      <w:r>
        <w:rPr>
          <w:rFonts w:ascii="Palatino Linotype" w:hAnsi="Palatino Linotype"/>
          <w:b/>
        </w:rPr>
        <w:t>bitore viene cioè in rilievo come metro di giudizio perché il giudice possa effettuare la sua valutazione e non come interesse tutelato dalla norma.</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Si pensi ancora al potere attribuito al giudice di </w:t>
      </w:r>
      <w:r>
        <w:rPr>
          <w:rFonts w:ascii="Palatino Linotype" w:hAnsi="Palatino Linotype"/>
          <w:b/>
        </w:rPr>
        <w:t>liquidare il danno con valutazione equitativa se lo stes</w:t>
      </w:r>
      <w:r>
        <w:rPr>
          <w:rFonts w:ascii="Palatino Linotype" w:hAnsi="Palatino Linotype"/>
          <w:b/>
        </w:rPr>
        <w:t>so non può essere provato nel suo preciso ammontare</w:t>
      </w:r>
      <w:r>
        <w:rPr>
          <w:rFonts w:ascii="Palatino Linotype" w:hAnsi="Palatino Linotype"/>
        </w:rPr>
        <w:t xml:space="preserve"> (</w:t>
      </w:r>
      <w:r>
        <w:rPr>
          <w:rFonts w:ascii="Palatino Linotype" w:hAnsi="Palatino Linotype"/>
          <w:b/>
        </w:rPr>
        <w:t>art. 1226 cod. civ</w:t>
      </w:r>
      <w:r>
        <w:rPr>
          <w:rFonts w:ascii="Palatino Linotype" w:hAnsi="Palatino Linotype"/>
        </w:rPr>
        <w:t>.), pacificamente esercitatile indipendentemente dalla richiesta delle parti.</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Già, quindi, dall'esame critico della giurisprudenza maggioritaria, emergono elementi per affermare che il </w:t>
      </w:r>
      <w:r>
        <w:rPr>
          <w:rFonts w:ascii="Palatino Linotype" w:hAnsi="Palatino Linotype"/>
        </w:rPr>
        <w:t>potere di riduzione della penale è concesso dalla legge al giudice per fini che prescindono dalla tutela dell'interesse della parte, che al pagamento della penale sia tenuta per effetto del suo inadempimento o ritardato adempimento.</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rPr>
        <w:t xml:space="preserve">6.8.3. </w:t>
      </w:r>
      <w:r>
        <w:rPr>
          <w:rFonts w:ascii="Palatino Linotype" w:hAnsi="Palatino Linotype"/>
          <w:b/>
        </w:rPr>
        <w:t>Il terzo argomen</w:t>
      </w:r>
      <w:r>
        <w:rPr>
          <w:rFonts w:ascii="Palatino Linotype" w:hAnsi="Palatino Linotype"/>
          <w:b/>
        </w:rPr>
        <w:t>to</w:t>
      </w:r>
      <w:r>
        <w:rPr>
          <w:rFonts w:ascii="Palatino Linotype" w:hAnsi="Palatino Linotype"/>
        </w:rPr>
        <w:t xml:space="preserve"> addotto dalla giurisprudenza prevalente è che </w:t>
      </w:r>
      <w:r>
        <w:rPr>
          <w:rFonts w:ascii="Palatino Linotype" w:hAnsi="Palatino Linotype"/>
          <w:u w:val="single"/>
        </w:rPr>
        <w:t xml:space="preserve">il giudice, nell'esercizio dei poteri equitativi diretti alla determinazione dell'oggetto </w:t>
      </w:r>
      <w:r>
        <w:rPr>
          <w:rFonts w:ascii="Palatino Linotype" w:hAnsi="Palatino Linotype"/>
          <w:u w:val="single"/>
        </w:rPr>
        <w:lastRenderedPageBreak/>
        <w:t>dell'obbligazione della clausola, non dispone di altri parametri di giudizio che di quelli dati dai contrapposti inte</w:t>
      </w:r>
      <w:r>
        <w:rPr>
          <w:rFonts w:ascii="Palatino Linotype" w:hAnsi="Palatino Linotype"/>
          <w:u w:val="single"/>
        </w:rPr>
        <w:t>ressi delle parti al fine esclusivo di verificare se l'equilibrio raggiunto dalle parti stesse, nelle preventiva determinazione delle conseguenze dell'inadempimento, sia equo o sia rimasto tale.</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u w:val="single"/>
        </w:rPr>
        <w:t>Ma anche questo argomento non appare decisivo ove si consider</w:t>
      </w:r>
      <w:r>
        <w:rPr>
          <w:rFonts w:ascii="Palatino Linotype" w:hAnsi="Palatino Linotype"/>
          <w:u w:val="single"/>
        </w:rPr>
        <w:t xml:space="preserve">i che la mancata allegazione (o la impossibilità di riscontri negli atti acquisiti) della eccessività della penale incide sul piano fattuale dell'accertamento della sussistenza delle condizioni per la riduzione della penale medesima, ma non sull'esercizio </w:t>
      </w:r>
      <w:r>
        <w:rPr>
          <w:rFonts w:ascii="Palatino Linotype" w:hAnsi="Palatino Linotype"/>
          <w:u w:val="single"/>
        </w:rPr>
        <w:t>officioso del potere del giudice</w:t>
      </w:r>
      <w:r>
        <w:rPr>
          <w:rFonts w:ascii="Palatino Linotype" w:hAnsi="Palatino Linotype"/>
        </w:rPr>
        <w:t>. In proposito è sufficiente ricordare ciò che accade in tema di nullità del contratto, che il giudice può dichiarare d'ufficio purché risultino dagli atti i presupposti della nullità medesima (Cass. n. 4062/87), senza che p</w:t>
      </w:r>
      <w:r>
        <w:rPr>
          <w:rFonts w:ascii="Palatino Linotype" w:hAnsi="Palatino Linotype"/>
        </w:rPr>
        <w:t xml:space="preserve">er l'accertamento della nullità occorrano indagini di fatto per le quali manchino gli elementi necessari (Cass. n. 1768/86, 4955/85, 985/81), e più di recente </w:t>
      </w:r>
      <w:r>
        <w:rPr>
          <w:rFonts w:ascii="Palatino Linotype" w:hAnsi="Palatino Linotype"/>
          <w:highlight w:val="yellow"/>
        </w:rPr>
        <w:t>Cass. n. 1552/04,</w:t>
      </w:r>
      <w:r>
        <w:rPr>
          <w:rFonts w:ascii="Palatino Linotype" w:hAnsi="Palatino Linotype"/>
        </w:rPr>
        <w:t xml:space="preserve"> secondo cui «</w:t>
      </w:r>
      <w:r>
        <w:rPr>
          <w:rFonts w:ascii="Palatino Linotype" w:hAnsi="Palatino Linotype"/>
          <w:i/>
        </w:rPr>
        <w:t>La rilevabilità d'ufficio della nullità di un contratto prevista d</w:t>
      </w:r>
      <w:r>
        <w:rPr>
          <w:rFonts w:ascii="Palatino Linotype" w:hAnsi="Palatino Linotype"/>
          <w:i/>
        </w:rPr>
        <w:t xml:space="preserve">all'art. 1421 cod. civ. non comporta che il giudice sia obbligato ad un accertamento d'ufficio in tal senso, dovendo invece detta nullità risultare "ex </w:t>
      </w:r>
      <w:proofErr w:type="spellStart"/>
      <w:r>
        <w:rPr>
          <w:rFonts w:ascii="Palatino Linotype" w:hAnsi="Palatino Linotype"/>
          <w:i/>
        </w:rPr>
        <w:t>actis</w:t>
      </w:r>
      <w:proofErr w:type="spellEnd"/>
      <w:r>
        <w:rPr>
          <w:rFonts w:ascii="Palatino Linotype" w:hAnsi="Palatino Linotype"/>
          <w:i/>
        </w:rPr>
        <w:t xml:space="preserve">", ossia dal materiale probatorio legittimamente acquisito al processo, essendo i poteri officiosi </w:t>
      </w:r>
      <w:r>
        <w:rPr>
          <w:rFonts w:ascii="Palatino Linotype" w:hAnsi="Palatino Linotype"/>
          <w:i/>
        </w:rPr>
        <w:t>del giudice limitati al rilievo della nullità e non intesi perciò ad esonerare la parte dall'onere probatorio gravante su di essa</w:t>
      </w:r>
      <w:r>
        <w:rPr>
          <w:rFonts w:ascii="Palatino Linotype" w:hAnsi="Palatino Linotype"/>
        </w:rPr>
        <w:t>», nonché da ultimo Cass. sez. un. 4 novembre 2004 n. 21095.</w:t>
      </w:r>
    </w:p>
    <w:p w:rsidR="00000000" w:rsidRDefault="00E563BA">
      <w:pPr>
        <w:pStyle w:val="parar1"/>
        <w:spacing w:line="360" w:lineRule="auto"/>
        <w:ind w:firstLine="567"/>
        <w:jc w:val="both"/>
        <w:divId w:val="143737802"/>
        <w:rPr>
          <w:rFonts w:ascii="Palatino Linotype" w:hAnsi="Palatino Linotype"/>
          <w:b/>
        </w:rPr>
      </w:pPr>
      <w:r>
        <w:rPr>
          <w:rFonts w:ascii="Palatino Linotype" w:hAnsi="Palatino Linotype"/>
        </w:rPr>
        <w:t xml:space="preserve">6.8.4. </w:t>
      </w:r>
      <w:r>
        <w:rPr>
          <w:rFonts w:ascii="Palatino Linotype" w:hAnsi="Palatino Linotype"/>
          <w:b/>
        </w:rPr>
        <w:t>Sembra, quindi, che nessuno dei tre argomenti prospettati d</w:t>
      </w:r>
      <w:r>
        <w:rPr>
          <w:rFonts w:ascii="Palatino Linotype" w:hAnsi="Palatino Linotype"/>
          <w:b/>
        </w:rPr>
        <w:t>alla giurisprudenza maggioritaria sia decisivo per la soluzione del quesito oggetto del contrasto, mentre, come in parte anticipato, vi sono argomenti che appaiono sufficientemente probanti a sostegno della tesi fin qui minoritaria, i quali assumono una va</w:t>
      </w:r>
      <w:r>
        <w:rPr>
          <w:rFonts w:ascii="Palatino Linotype" w:hAnsi="Palatino Linotype"/>
          <w:b/>
        </w:rPr>
        <w:t>lenza decisiva alla luce dei principi costituzionali posti in luce dalla sentenza n. 10511/99.</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6.9. Poiché nella discussione sull'esistenza del potere del giudice di ridurre d'ufficio la penale è stato spesso introdotto </w:t>
      </w:r>
      <w:r>
        <w:rPr>
          <w:rFonts w:ascii="Palatino Linotype" w:hAnsi="Palatino Linotype"/>
          <w:highlight w:val="yellow"/>
        </w:rPr>
        <w:t>il tema dell'autonomia contrattuale</w:t>
      </w:r>
      <w:r>
        <w:rPr>
          <w:rFonts w:ascii="Palatino Linotype" w:hAnsi="Palatino Linotype"/>
        </w:rPr>
        <w:t xml:space="preserve"> </w:t>
      </w:r>
      <w:r>
        <w:rPr>
          <w:rFonts w:ascii="Palatino Linotype" w:hAnsi="Palatino Linotype"/>
        </w:rPr>
        <w:t xml:space="preserve">è bene prendere le mosse proprio da tale punto. </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lastRenderedPageBreak/>
        <w:t>L'art. 1322 cod. civ. - la cui rubrica è appunto intitolata all'autonomia contrattuale - attribuisce alle parti:</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a) il potere di determinare il contenuto del contratto;</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b) il potere di concludere contratti c</w:t>
      </w:r>
      <w:r>
        <w:rPr>
          <w:rFonts w:ascii="Palatino Linotype" w:hAnsi="Palatino Linotype"/>
        </w:rPr>
        <w:t>he non appartengono ai tipi aventi una disciplina particolare.</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Nel primo caso l'autonomia delle parti deve svolgersi «nei limiti imposti dalla legge», nel secondo caso la libertà è limitata per il fatto che il contratto deve essere diretto «a realizzare in</w:t>
      </w:r>
      <w:r>
        <w:rPr>
          <w:rFonts w:ascii="Palatino Linotype" w:hAnsi="Palatino Linotype"/>
        </w:rPr>
        <w:t>teressi meritevoli di tutela secondo l'ordinamento giuridico».</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u w:val="single"/>
        </w:rPr>
        <w:t>La legge, quindi, nel riconoscere l'autonomia contrattuale delle parti, afferma che essa ha comunque dei limiti. L'osservanza del rispetto di tali limiti è demandato al giudice, che non può ric</w:t>
      </w:r>
      <w:r>
        <w:rPr>
          <w:rFonts w:ascii="Palatino Linotype" w:hAnsi="Palatino Linotype"/>
          <w:u w:val="single"/>
        </w:rPr>
        <w:t>onoscere il diritto fatto valere, se esso si fonda su un contratto il cui contenuto non sia conforme alla legge ovvero sia diretto a realizzare interessi che non appaiono meritevoli secondo l'ordinamento giuridico.</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u w:val="single"/>
        </w:rPr>
        <w:t>L'intervento del giudice in tale casi è i</w:t>
      </w:r>
      <w:r>
        <w:rPr>
          <w:rFonts w:ascii="Palatino Linotype" w:hAnsi="Palatino Linotype"/>
          <w:u w:val="single"/>
        </w:rPr>
        <w:t>ndubbiamente esercizio di un potere officioso attribuito dalla legge</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u w:val="single"/>
        </w:rPr>
        <w:t>Se nel nostro ordinamento non fosse stato previsto e disciplinato l'istituto della clausola penale e, tuttavia, le parti avessero introdotto in un contratto una clausola con tale funzion</w:t>
      </w:r>
      <w:r>
        <w:rPr>
          <w:rFonts w:ascii="Palatino Linotype" w:hAnsi="Palatino Linotype"/>
          <w:u w:val="single"/>
        </w:rPr>
        <w:t>e, il giudice, chiamato a pronunciarsi in ordine ad una domanda di condanna del debitore al pagamento della penale pattuita per effetto dell'inadempimento, avrebbe dovuto formulare, d'ufficio, un giudizio sulla validità della clausola; giudizio che avrebbe</w:t>
      </w:r>
      <w:r>
        <w:rPr>
          <w:rFonts w:ascii="Palatino Linotype" w:hAnsi="Palatino Linotype"/>
          <w:u w:val="single"/>
        </w:rPr>
        <w:t xml:space="preserve"> potuto avere esito negativo, ove fosse stato ravvisato un contrasto dell'accordo con principi fondamentali dell'ordinamento, ad esempio per il fatto che la penale doveva essere pagata anche se il danno non sussisteva.</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In questo caso vi sarebbe stato un co</w:t>
      </w:r>
      <w:r>
        <w:rPr>
          <w:rFonts w:ascii="Palatino Linotype" w:hAnsi="Palatino Linotype"/>
        </w:rPr>
        <w:t xml:space="preserve">ntrollo d'ufficio sulla </w:t>
      </w:r>
      <w:proofErr w:type="spellStart"/>
      <w:r>
        <w:rPr>
          <w:rFonts w:ascii="Palatino Linotype" w:hAnsi="Palatino Linotype"/>
        </w:rPr>
        <w:t>tutelabilità</w:t>
      </w:r>
      <w:proofErr w:type="spellEnd"/>
      <w:r>
        <w:rPr>
          <w:rFonts w:ascii="Palatino Linotype" w:hAnsi="Palatino Linotype"/>
        </w:rPr>
        <w:t xml:space="preserve"> dell'accordo delle parti e, ove, il controllo si fosse concluso negativamente la tutela non sarebbe stata accordata.</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highlight w:val="yellow"/>
        </w:rPr>
        <w:t>Nel nostro diritto positivo questo controllo non è necessario perché l'istituto è riconosciuto e disci</w:t>
      </w:r>
      <w:r>
        <w:rPr>
          <w:rFonts w:ascii="Palatino Linotype" w:hAnsi="Palatino Linotype"/>
          <w:highlight w:val="yellow"/>
        </w:rPr>
        <w:t>plinato dalla legge</w:t>
      </w:r>
      <w:r>
        <w:rPr>
          <w:rFonts w:ascii="Palatino Linotype" w:hAnsi="Palatino Linotype"/>
        </w:rPr>
        <w:t xml:space="preserve"> (artt. 1382 e segg. cod. civ.)</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lastRenderedPageBreak/>
        <w:t>Nel disciplinare l'istituto la legge ha ampliato il campo normalmente riservato all'autonomia delle parti, prevedendo per esse la possibilità di predeterminare, in tutto o in parte, l'ammontare del risarci</w:t>
      </w:r>
      <w:r>
        <w:rPr>
          <w:rFonts w:ascii="Palatino Linotype" w:hAnsi="Palatino Linotype"/>
        </w:rPr>
        <w:t>mento del danno dovuto dal debitore inadempiente (se si vuole privilegiare l'aspetto risarcitorio della clausola), ovvero di esonerare il creditore di fornire la prova del danno subito, di costituire un vincolo sollecitatorio a carico del debitore, di porr</w:t>
      </w:r>
      <w:r>
        <w:rPr>
          <w:rFonts w:ascii="Palatino Linotype" w:hAnsi="Palatino Linotype"/>
        </w:rPr>
        <w:t xml:space="preserve">e a carico di quest'ultimo una sanzione per l'inadempimento (se </w:t>
      </w:r>
      <w:proofErr w:type="spellStart"/>
      <w:r>
        <w:rPr>
          <w:rFonts w:ascii="Palatino Linotype" w:hAnsi="Palatino Linotype"/>
        </w:rPr>
        <w:t>se</w:t>
      </w:r>
      <w:proofErr w:type="spellEnd"/>
      <w:r>
        <w:rPr>
          <w:rFonts w:ascii="Palatino Linotype" w:hAnsi="Palatino Linotype"/>
        </w:rPr>
        <w:t xml:space="preserve"> ne vuole privilegiare l'aspetto sanzionatorio), e ciò in deroga alla disciplina positiva in materia, ad esempio, di onere della prova, di determinazione del risarcimento del danno, della po</w:t>
      </w:r>
      <w:r>
        <w:rPr>
          <w:rFonts w:ascii="Palatino Linotype" w:hAnsi="Palatino Linotype"/>
        </w:rPr>
        <w:t xml:space="preserve">ssibilità di istituire sanzioni private. </w:t>
      </w:r>
      <w:r>
        <w:rPr>
          <w:rFonts w:ascii="Palatino Linotype" w:hAnsi="Palatino Linotype"/>
          <w:u w:val="single"/>
        </w:rPr>
        <w:t>Tuttavia, la legge, nel momento in cui ha ampliato l'autonomia delle parti, in un campo normalmente riservato alla disciplina positiva, ha riservato al giudice un potere di controllo sul modo in cui le parti hanno f</w:t>
      </w:r>
      <w:r>
        <w:rPr>
          <w:rFonts w:ascii="Palatino Linotype" w:hAnsi="Palatino Linotype"/>
          <w:u w:val="single"/>
        </w:rPr>
        <w:t>atto uso di questa autonomia</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Così operando, </w:t>
      </w:r>
      <w:r>
        <w:rPr>
          <w:rFonts w:ascii="Palatino Linotype" w:hAnsi="Palatino Linotype"/>
          <w:b/>
          <w:highlight w:val="yellow"/>
          <w:u w:val="single"/>
        </w:rPr>
        <w:t>la legge ha in sostanza spostato l'intervento giudiziale</w:t>
      </w:r>
      <w:r>
        <w:rPr>
          <w:rFonts w:ascii="Palatino Linotype" w:hAnsi="Palatino Linotype"/>
          <w:highlight w:val="yellow"/>
          <w:u w:val="single"/>
        </w:rPr>
        <w:t xml:space="preserve">, diretto al controllo della conformità del manifestarsi dell'autonomia contrattuale nei limiti in cui essa è consentita, </w:t>
      </w:r>
      <w:r>
        <w:rPr>
          <w:rFonts w:ascii="Palatino Linotype" w:hAnsi="Palatino Linotype"/>
          <w:b/>
          <w:highlight w:val="yellow"/>
          <w:u w:val="single"/>
        </w:rPr>
        <w:t>dalla fase formativa dell'accordo</w:t>
      </w:r>
      <w:r>
        <w:rPr>
          <w:rFonts w:ascii="Palatino Linotype" w:hAnsi="Palatino Linotype"/>
          <w:highlight w:val="yellow"/>
          <w:u w:val="single"/>
        </w:rPr>
        <w:t xml:space="preserve"> - che ha ritenuto comunque valido, quale che fosse l'ammontare della penale - </w:t>
      </w:r>
      <w:r>
        <w:rPr>
          <w:rFonts w:ascii="Palatino Linotype" w:hAnsi="Palatino Linotype"/>
          <w:b/>
          <w:highlight w:val="yellow"/>
          <w:u w:val="single"/>
        </w:rPr>
        <w:t>alla sua fase attuativa</w:t>
      </w:r>
      <w:r>
        <w:rPr>
          <w:rFonts w:ascii="Palatino Linotype" w:hAnsi="Palatino Linotype"/>
          <w:highlight w:val="yellow"/>
          <w:u w:val="single"/>
        </w:rPr>
        <w:t>, mediante l'attribuzione al giudice del potere di controllare che la penale non fosse originariamente manifestamente eccessiva e non lo fosse successivam</w:t>
      </w:r>
      <w:r>
        <w:rPr>
          <w:rFonts w:ascii="Palatino Linotype" w:hAnsi="Palatino Linotype"/>
          <w:highlight w:val="yellow"/>
          <w:u w:val="single"/>
        </w:rPr>
        <w:t>ente divenuta per effetto del parziale adempimento.</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highlight w:val="yellow"/>
        </w:rPr>
        <w:t>Un potere di tal fatta appare concesso in funzione correttiva della volontà delle parti per ricondurre l'accordo ad equità</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u w:val="single"/>
        </w:rPr>
        <w:t>Vi sono casi in cui la correzione della volontà delle parti avviene automaticame</w:t>
      </w:r>
      <w:r>
        <w:rPr>
          <w:rFonts w:ascii="Palatino Linotype" w:hAnsi="Palatino Linotype"/>
          <w:u w:val="single"/>
        </w:rPr>
        <w:t>nte, per effetto di una disposizione di legge che ne limita l'autonomia e che sostituisce alla volontà delle parti quella della legge (in tali casi l'accordo delle parti, che non rispecchia il contenuto tipico previsto dalla legge, non viene dichiarato nul</w:t>
      </w:r>
      <w:r>
        <w:rPr>
          <w:rFonts w:ascii="Palatino Linotype" w:hAnsi="Palatino Linotype"/>
          <w:u w:val="single"/>
        </w:rPr>
        <w:t xml:space="preserve">lo ma viene modificato mediante la sostituzione della parte non conforme); </w:t>
      </w:r>
      <w:r>
        <w:rPr>
          <w:rFonts w:ascii="Palatino Linotype" w:hAnsi="Palatino Linotype"/>
          <w:b/>
          <w:u w:val="single"/>
        </w:rPr>
        <w:t>ve ne sono altri, in cui una inserzione automatica della disciplina legislativa, in sostituzione di quella pattizia, non è possibile perché non può essere determinata in anticipo la</w:t>
      </w:r>
      <w:r>
        <w:rPr>
          <w:rFonts w:ascii="Palatino Linotype" w:hAnsi="Palatino Linotype"/>
          <w:b/>
          <w:u w:val="single"/>
        </w:rPr>
        <w:t xml:space="preserve"> prestazione dovuta da una delle parti, che quindi non può essere </w:t>
      </w:r>
      <w:r>
        <w:rPr>
          <w:rFonts w:ascii="Palatino Linotype" w:hAnsi="Palatino Linotype"/>
          <w:b/>
          <w:u w:val="single"/>
        </w:rPr>
        <w:lastRenderedPageBreak/>
        <w:t>automaticamente inserita nel contratto</w:t>
      </w:r>
      <w:r>
        <w:rPr>
          <w:rFonts w:ascii="Palatino Linotype" w:hAnsi="Palatino Linotype"/>
          <w:u w:val="single"/>
        </w:rPr>
        <w:t xml:space="preserve">; </w:t>
      </w:r>
      <w:r>
        <w:rPr>
          <w:rFonts w:ascii="Palatino Linotype" w:hAnsi="Palatino Linotype"/>
          <w:b/>
          <w:u w:val="single"/>
        </w:rPr>
        <w:t>in tali casi la misura della prestazione è rimessa al giudice</w:t>
      </w:r>
      <w:r>
        <w:rPr>
          <w:rFonts w:ascii="Palatino Linotype" w:hAnsi="Palatino Linotype"/>
          <w:u w:val="single"/>
        </w:rPr>
        <w:t>, per evitare che le parti utilizzino uno strumento legale per ottenere uno scopo che l'o</w:t>
      </w:r>
      <w:r>
        <w:rPr>
          <w:rFonts w:ascii="Palatino Linotype" w:hAnsi="Palatino Linotype"/>
          <w:u w:val="single"/>
        </w:rPr>
        <w:t>rdinamento non consente ovvero non ritiene meritevole di tutela, come è reso evidente, proprio in tema di clausola penale, dal fatto che il potere di riduzione è concesso al giudice solo con riferimento ad una penale che non solo sia eccessiva, ma che lo s</w:t>
      </w:r>
      <w:r>
        <w:rPr>
          <w:rFonts w:ascii="Palatino Linotype" w:hAnsi="Palatino Linotype"/>
          <w:u w:val="single"/>
        </w:rPr>
        <w:t>ia «manifestamente», ovvero ad una penale non più giustificabile nella sua originaria determinazione, per effetto del parziale adempimento dell'obbligazione.</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In tale senso inteso, </w:t>
      </w:r>
      <w:r>
        <w:rPr>
          <w:rFonts w:ascii="Palatino Linotype" w:hAnsi="Palatino Linotype"/>
          <w:highlight w:val="yellow"/>
        </w:rPr>
        <w:t>il potere di controllo appare attribuito al giudice non nell'interesse della</w:t>
      </w:r>
      <w:r>
        <w:rPr>
          <w:rFonts w:ascii="Palatino Linotype" w:hAnsi="Palatino Linotype"/>
          <w:highlight w:val="yellow"/>
        </w:rPr>
        <w:t xml:space="preserve"> parte ma nell'interesse dell'ordinamento, per evitare che l'autonomia contrattuale travalichi i limiti entro i quali la tutela delle posizioni soggettive delle parti appare meritevole di tutela, anche se ciò non toglie che l'interesse della parte venga al</w:t>
      </w:r>
      <w:r>
        <w:rPr>
          <w:rFonts w:ascii="Palatino Linotype" w:hAnsi="Palatino Linotype"/>
          <w:highlight w:val="yellow"/>
        </w:rPr>
        <w:t>la fine tutelato, ma solo come aspetto riflesso della funzione primaria cui assolve la norma.</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rPr>
        <w:t xml:space="preserve">Può essere affermato allora che </w:t>
      </w:r>
      <w:r>
        <w:rPr>
          <w:rFonts w:ascii="Palatino Linotype" w:hAnsi="Palatino Linotype"/>
          <w:b/>
        </w:rPr>
        <w:t>il potere concesso al giudice di ridurre la penale si pone come un limite all'autonomia delle parti</w:t>
      </w:r>
      <w:r>
        <w:rPr>
          <w:rFonts w:ascii="Palatino Linotype" w:hAnsi="Palatino Linotype"/>
        </w:rPr>
        <w:t xml:space="preserve">, </w:t>
      </w:r>
      <w:r>
        <w:rPr>
          <w:rFonts w:ascii="Palatino Linotype" w:hAnsi="Palatino Linotype"/>
          <w:u w:val="single"/>
        </w:rPr>
        <w:t>posto dalla legge a tutela di</w:t>
      </w:r>
      <w:r>
        <w:rPr>
          <w:rFonts w:ascii="Palatino Linotype" w:hAnsi="Palatino Linotype"/>
          <w:u w:val="single"/>
        </w:rPr>
        <w:t xml:space="preserve"> un interesse generale, limite non prefissato ma individuato dal giudice di volta in volta, e ricorrendo le condizioni previste dalla norma, con riferimento al principio di equità.</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Se così non fosse, apparirebbe quanto meno singolare ritenere, sicuramente </w:t>
      </w:r>
      <w:r>
        <w:rPr>
          <w:rFonts w:ascii="Palatino Linotype" w:hAnsi="Palatino Linotype"/>
        </w:rPr>
        <w:t>con riferimento all'ipotesi di penale manifestamente eccessiva, in presenza di una clausola valida (si ricordi che è valida la clausola ancorché manifestamente eccessiva), che l'esercizio del potere del giudice di riduzione della penale debba essere condiz</w:t>
      </w:r>
      <w:r>
        <w:rPr>
          <w:rFonts w:ascii="Palatino Linotype" w:hAnsi="Palatino Linotype"/>
        </w:rPr>
        <w:t xml:space="preserve">ionato alla richiesta della parte, quasi che, a questa, fosse riconosciuto uno </w:t>
      </w:r>
      <w:proofErr w:type="spellStart"/>
      <w:r>
        <w:rPr>
          <w:rFonts w:ascii="Palatino Linotype" w:hAnsi="Palatino Linotype"/>
        </w:rPr>
        <w:t>jus</w:t>
      </w:r>
      <w:proofErr w:type="spellEnd"/>
      <w:r>
        <w:rPr>
          <w:rFonts w:ascii="Palatino Linotype" w:hAnsi="Palatino Linotype"/>
        </w:rPr>
        <w:t xml:space="preserve"> </w:t>
      </w:r>
      <w:proofErr w:type="spellStart"/>
      <w:r>
        <w:rPr>
          <w:rFonts w:ascii="Palatino Linotype" w:hAnsi="Palatino Linotype"/>
        </w:rPr>
        <w:t>poenitendi</w:t>
      </w:r>
      <w:proofErr w:type="spellEnd"/>
      <w:r>
        <w:rPr>
          <w:rFonts w:ascii="Palatino Linotype" w:hAnsi="Palatino Linotype"/>
        </w:rPr>
        <w:t>, e, quindi la facoltà di sottrarsi all'adempimento di un'obbligazione liberamente assunta (quella appunto del pagamento di una penale che fin dall'origine si mani</w:t>
      </w:r>
      <w:r>
        <w:rPr>
          <w:rFonts w:ascii="Palatino Linotype" w:hAnsi="Palatino Linotype"/>
        </w:rPr>
        <w:t>festava come eccessiva).</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Se si considera che il potere di riduzione della penale può essere esercitato solo in presenza di una clausola che sia valida (e quindi esente da vizi che ne determino </w:t>
      </w:r>
      <w:r>
        <w:rPr>
          <w:rFonts w:ascii="Palatino Linotype" w:hAnsi="Palatino Linotype"/>
        </w:rPr>
        <w:lastRenderedPageBreak/>
        <w:t xml:space="preserve">la nullità o l'annullabilità) </w:t>
      </w:r>
      <w:r>
        <w:rPr>
          <w:rFonts w:ascii="Palatino Linotype" w:hAnsi="Palatino Linotype"/>
          <w:b/>
        </w:rPr>
        <w:t>più coerente appare allora qualif</w:t>
      </w:r>
      <w:r>
        <w:rPr>
          <w:rFonts w:ascii="Palatino Linotype" w:hAnsi="Palatino Linotype"/>
          <w:b/>
        </w:rPr>
        <w:t>icare detto potere come officioso nel senso sopra specificato, di riconduzione dell'accordo, frutto della volontà liberamente manifestata dalle parti, nei limiti in cui esso appare meritevole di ricevere tutela dall'ordinamento.</w:t>
      </w:r>
    </w:p>
    <w:p w:rsidR="00000000" w:rsidRDefault="00E563BA">
      <w:pPr>
        <w:pStyle w:val="parar1"/>
        <w:spacing w:line="360" w:lineRule="auto"/>
        <w:ind w:firstLine="567"/>
        <w:jc w:val="both"/>
        <w:divId w:val="143737802"/>
        <w:rPr>
          <w:rFonts w:ascii="Palatino Linotype" w:hAnsi="Palatino Linotype"/>
          <w:u w:val="single"/>
        </w:rPr>
      </w:pPr>
      <w:r>
        <w:rPr>
          <w:rFonts w:ascii="Palatino Linotype" w:hAnsi="Palatino Linotype"/>
        </w:rPr>
        <w:t xml:space="preserve">Non è privo di significato </w:t>
      </w:r>
      <w:r>
        <w:rPr>
          <w:rFonts w:ascii="Palatino Linotype" w:hAnsi="Palatino Linotype"/>
        </w:rPr>
        <w:t>il fatto che la giurisprudenza, pur affermando la tesi della necessità della domanda o eccezione della parte al fine di sollecitare il potere di riduzione affidato al giudice, non ha potuto tuttavia non riconoscere (come del resto la quasi unanime dottrina</w:t>
      </w:r>
      <w:r>
        <w:rPr>
          <w:rFonts w:ascii="Palatino Linotype" w:hAnsi="Palatino Linotype"/>
        </w:rPr>
        <w:t xml:space="preserve">) </w:t>
      </w:r>
      <w:r>
        <w:rPr>
          <w:rFonts w:ascii="Palatino Linotype" w:hAnsi="Palatino Linotype"/>
          <w:b/>
        </w:rPr>
        <w:t>la natura inderogabile della disposizione di cui all'art. 1384 cod. civ</w:t>
      </w:r>
      <w:r>
        <w:rPr>
          <w:rFonts w:ascii="Palatino Linotype" w:hAnsi="Palatino Linotype"/>
        </w:rPr>
        <w:t xml:space="preserve">., </w:t>
      </w:r>
      <w:r>
        <w:rPr>
          <w:rFonts w:ascii="Palatino Linotype" w:hAnsi="Palatino Linotype"/>
          <w:u w:val="single"/>
        </w:rPr>
        <w:t>attributiva al giudice del potere di ridurre la penale, riconoscendo che essa è posta principalmente a salvaguardia dell'interesse generale, per impedire sconfinamenti oltre determ</w:t>
      </w:r>
      <w:r>
        <w:rPr>
          <w:rFonts w:ascii="Palatino Linotype" w:hAnsi="Palatino Linotype"/>
          <w:u w:val="single"/>
        </w:rPr>
        <w:t>inati limiti di equilibrio contrattuale</w:t>
      </w:r>
      <w:r>
        <w:rPr>
          <w:rFonts w:ascii="Palatino Linotype" w:hAnsi="Palatino Linotype"/>
        </w:rPr>
        <w:t xml:space="preserve"> (v. in tal senso Cass. 4 febbraio 1960 n. 163 e successivamente, in modo conforme circa la natura inderogabile della norma, Cass. sez. un. 5 dicembre 1977 n. 5261; Cass. 7 agosto 1992 n. 9366; Cass. 29 marzo 1996 n. </w:t>
      </w:r>
      <w:r>
        <w:rPr>
          <w:rFonts w:ascii="Palatino Linotype" w:hAnsi="Palatino Linotype"/>
        </w:rPr>
        <w:t xml:space="preserve">2909; Cass. 5 novembre 2002 n. 15497 - queste ultime tre in motivazione), </w:t>
      </w:r>
      <w:r>
        <w:rPr>
          <w:rFonts w:ascii="Palatino Linotype" w:hAnsi="Palatino Linotype"/>
          <w:u w:val="single"/>
        </w:rPr>
        <w:t>in tale modo riconoscendo l'esistenza dei presupposti per un intervento officioso del giudice, non tanto per la tutela di interessi individuali, ma piuttosto per una funzione corrett</w:t>
      </w:r>
      <w:r>
        <w:rPr>
          <w:rFonts w:ascii="Palatino Linotype" w:hAnsi="Palatino Linotype"/>
          <w:u w:val="single"/>
        </w:rPr>
        <w:t>iva di riequilibrio contrattuale (se si vuole privilegiare la tesi della natura risarcitoria della penale) ovvero di adeguatezza della sanzione (se si vuole privilegiare la tesi della funzione sanzionatoria).</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 xml:space="preserve">Aspetto quest'ultimo </w:t>
      </w:r>
      <w:r>
        <w:rPr>
          <w:rFonts w:ascii="Palatino Linotype" w:hAnsi="Palatino Linotype"/>
        </w:rPr>
        <w:t xml:space="preserve">particolarmente sottolineato da </w:t>
      </w:r>
      <w:r>
        <w:rPr>
          <w:rFonts w:ascii="Palatino Linotype" w:hAnsi="Palatino Linotype"/>
          <w:highlight w:val="yellow"/>
        </w:rPr>
        <w:t>Cass. 24 aprile 1980 n. 2749</w:t>
      </w:r>
      <w:r>
        <w:rPr>
          <w:rFonts w:ascii="Palatino Linotype" w:hAnsi="Palatino Linotype"/>
        </w:rPr>
        <w:t xml:space="preserve">, secondo cui </w:t>
      </w:r>
      <w:r>
        <w:rPr>
          <w:rFonts w:ascii="Palatino Linotype" w:hAnsi="Palatino Linotype"/>
          <w:b/>
        </w:rPr>
        <w:t>il potere conferito al giudice dall'art. 1384 cod. civ. di ridurre la penale manifestamente eccessiva è fondato sulla necessità di correggere il potere di autonomia privata riducendo</w:t>
      </w:r>
      <w:r>
        <w:rPr>
          <w:rFonts w:ascii="Palatino Linotype" w:hAnsi="Palatino Linotype"/>
          <w:b/>
        </w:rPr>
        <w:t>lo nei limiti in cui opera il riconoscimento di essa, mediante l'esercizio di un potere equitativo che ristabilisca un congruo contemperamento degli interessi contrapposti, valutando l'interesse del creditore all'adempimento, cui ha diritto, tenendosi cont</w:t>
      </w:r>
      <w:r>
        <w:rPr>
          <w:rFonts w:ascii="Palatino Linotype" w:hAnsi="Palatino Linotype"/>
          <w:b/>
        </w:rPr>
        <w:t>o dell'effettiva incidenza di esso sull'equilibrio delle prestazioni e sulla concreta situazione contrattuale</w:t>
      </w:r>
      <w:r>
        <w:rPr>
          <w:rFonts w:ascii="Palatino Linotype" w:hAnsi="Palatino Linotype"/>
        </w:rPr>
        <w:t>.</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Pare, quindi, a queste sezioni unite, che la lettura della norma interessata, svolta nel quadro dei principi generali dell'ordinamento e dei prin</w:t>
      </w:r>
      <w:r>
        <w:rPr>
          <w:rFonts w:ascii="Palatino Linotype" w:hAnsi="Palatino Linotype"/>
        </w:rPr>
        <w:t xml:space="preserve">cipi costituzionali </w:t>
      </w:r>
      <w:r>
        <w:rPr>
          <w:rFonts w:ascii="Palatino Linotype" w:hAnsi="Palatino Linotype"/>
        </w:rPr>
        <w:lastRenderedPageBreak/>
        <w:t>posti in luce dalla sentenza n. 10511/99, consenta di giungere alla conclusione che il potere del giudice di ridurre la penale possa essere esercitato d'ufficio, e ciò sia con riferimento alla penale manifestamente eccessiva, sia con ri</w:t>
      </w:r>
      <w:r>
        <w:rPr>
          <w:rFonts w:ascii="Palatino Linotype" w:hAnsi="Palatino Linotype"/>
        </w:rPr>
        <w:t>ferimento all'ipotesi in cui la riduzione avvenga perché l'obbligazione principale è stata in parte eseguita, giacché in quest'ultimo caso, la mancata previsione da parte dei contraenti di una riduzione della penale in caso di adempimento di parte dell'obb</w:t>
      </w:r>
      <w:r>
        <w:rPr>
          <w:rFonts w:ascii="Palatino Linotype" w:hAnsi="Palatino Linotype"/>
        </w:rPr>
        <w:t>ligazione, si traduce comunque in una eccessività della penale se rapportata alla sola parte rimasta inadempiuta.</w:t>
      </w:r>
    </w:p>
    <w:p w:rsidR="00000000" w:rsidRDefault="00E563BA">
      <w:pPr>
        <w:pStyle w:val="parar1"/>
        <w:spacing w:line="360" w:lineRule="auto"/>
        <w:ind w:firstLine="567"/>
        <w:jc w:val="both"/>
        <w:divId w:val="143737802"/>
        <w:rPr>
          <w:rFonts w:ascii="Palatino Linotype" w:hAnsi="Palatino Linotype"/>
        </w:rPr>
      </w:pPr>
      <w:r>
        <w:rPr>
          <w:rFonts w:ascii="Palatino Linotype" w:hAnsi="Palatino Linotype"/>
        </w:rPr>
        <w:t>7. È questa lettura della norma che porta ad affermare il principio che «</w:t>
      </w:r>
      <w:r>
        <w:rPr>
          <w:rFonts w:ascii="Palatino Linotype" w:hAnsi="Palatino Linotype"/>
          <w:i/>
        </w:rPr>
        <w:t>il potere di diminuire equamente la penale, attribuito dall'art. 1384</w:t>
      </w:r>
      <w:r>
        <w:rPr>
          <w:rFonts w:ascii="Palatino Linotype" w:hAnsi="Palatino Linotype"/>
          <w:i/>
        </w:rPr>
        <w:t xml:space="preserve"> cod. civ. al giudice, può essere esercitato anche d'ufficio</w:t>
      </w:r>
      <w:r>
        <w:rPr>
          <w:rFonts w:ascii="Palatino Linotype" w:hAnsi="Palatino Linotype"/>
        </w:rPr>
        <w:t>».</w:t>
      </w:r>
    </w:p>
    <w:p w:rsidR="00000000" w:rsidRDefault="00E563BA">
      <w:pPr>
        <w:pStyle w:val="parar1"/>
        <w:spacing w:after="150" w:line="360" w:lineRule="auto"/>
        <w:ind w:firstLine="567"/>
        <w:jc w:val="center"/>
        <w:divId w:val="143737802"/>
        <w:rPr>
          <w:rFonts w:ascii="Palatino Linotype" w:hAnsi="Palatino Linotype"/>
        </w:rPr>
      </w:pPr>
      <w:r>
        <w:rPr>
          <w:rFonts w:ascii="Palatino Linotype" w:eastAsia="Times New Roman" w:hAnsi="Palatino Linotype"/>
        </w:rPr>
        <w:br/>
      </w:r>
      <w:r>
        <w:rPr>
          <w:rFonts w:ascii="Palatino Linotype" w:eastAsia="Times New Roman" w:hAnsi="Palatino Linotype"/>
        </w:rPr>
        <w:t>P.Q.M.</w:t>
      </w:r>
    </w:p>
    <w:p w:rsidR="00000000" w:rsidRDefault="00E563BA">
      <w:pPr>
        <w:pStyle w:val="parar1"/>
        <w:spacing w:line="360" w:lineRule="auto"/>
        <w:ind w:firstLine="567"/>
        <w:jc w:val="both"/>
        <w:divId w:val="252515618"/>
        <w:rPr>
          <w:rFonts w:ascii="Palatino Linotype" w:hAnsi="Palatino Linotype"/>
        </w:rPr>
      </w:pPr>
      <w:r>
        <w:rPr>
          <w:rFonts w:ascii="Palatino Linotype" w:hAnsi="Palatino Linotype"/>
        </w:rPr>
        <w:t>La Corte di Cassazione, a sezioni unite, rigetta il secondo motivo del ricorso, accoglie il primo motivo e dichiara assorbito il terzo. Cassa la sentenza impugnata in relazione alla cen</w:t>
      </w:r>
      <w:r>
        <w:rPr>
          <w:rFonts w:ascii="Palatino Linotype" w:hAnsi="Palatino Linotype"/>
        </w:rPr>
        <w:t>sura accolta e rinvia la causa, anche per la regolamentazione delle spese di questo giudizio di cassazione, ad altra sezione del Tribunale di Roma.</w:t>
      </w:r>
    </w:p>
    <w:p w:rsidR="00000000" w:rsidRDefault="00E563BA">
      <w:pPr>
        <w:pStyle w:val="parar1"/>
        <w:spacing w:line="360" w:lineRule="auto"/>
        <w:ind w:firstLine="567"/>
        <w:jc w:val="both"/>
        <w:divId w:val="252515618"/>
        <w:rPr>
          <w:rFonts w:ascii="Palatino Linotype" w:hAnsi="Palatino Linotype"/>
        </w:rPr>
      </w:pPr>
      <w:r>
        <w:rPr>
          <w:rFonts w:ascii="Palatino Linotype" w:hAnsi="Palatino Linotype"/>
        </w:rPr>
        <w:t>Roma 23 giugno 2005.</w:t>
      </w:r>
    </w:p>
    <w:p w:rsidR="00E563BA" w:rsidRDefault="00E563BA">
      <w:pPr>
        <w:spacing w:before="0" w:beforeAutospacing="0" w:after="0" w:afterAutospacing="0" w:line="360" w:lineRule="auto"/>
        <w:ind w:firstLine="567"/>
        <w:jc w:val="both"/>
        <w:textAlignment w:val="bottom"/>
        <w:divId w:val="1980987206"/>
        <w:rPr>
          <w:rFonts w:ascii="Palatino Linotype" w:eastAsia="Times New Roman" w:hAnsi="Palatino Linotype"/>
        </w:rPr>
      </w:pPr>
      <w:r>
        <w:rPr>
          <w:rFonts w:ascii="Palatino Linotype" w:eastAsia="Times New Roman" w:hAnsi="Palatino Linotype"/>
        </w:rPr>
        <w:t xml:space="preserve"> </w:t>
      </w:r>
    </w:p>
    <w:sectPr w:rsidR="00E56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0"/>
  <w:noPunctuationKerning/>
  <w:characterSpacingControl w:val="doNotCompress"/>
  <w:compat>
    <w:doNotSnapToGridInCell/>
    <w:doNotWrapTextWithPunct/>
    <w:doNotUseEastAsianBreakRules/>
    <w:growAutofit/>
    <w:compatSetting w:name="compatibilityMode" w:uri="http://schemas.microsoft.com/office/word" w:val="14"/>
  </w:compat>
  <w:rsids>
    <w:rsidRoot w:val="00437D50"/>
    <w:rsid w:val="00437D50"/>
    <w:rsid w:val="00E56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00" w:beforeAutospacing="1" w:after="100" w:afterAutospacing="1"/>
    </w:pPr>
    <w:rPr>
      <w:rFonts w:eastAsiaTheme="minorEastAsia"/>
      <w:sz w:val="24"/>
      <w:szCs w:val="24"/>
    </w:rPr>
  </w:style>
  <w:style w:type="paragraph" w:styleId="Titolo2">
    <w:name w:val="heading 2"/>
    <w:basedOn w:val="Normale"/>
    <w:link w:val="Titolo2Carattere"/>
    <w:uiPriority w:val="9"/>
    <w:qFormat/>
    <w:pPr>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00"/>
      <w:u w:val="single"/>
    </w:rPr>
  </w:style>
  <w:style w:type="character" w:styleId="Collegamentovisitato">
    <w:name w:val="FollowedHyperlink"/>
    <w:basedOn w:val="Carpredefinitoparagrafo"/>
    <w:uiPriority w:val="99"/>
    <w:semiHidden/>
    <w:unhideWhenUsed/>
    <w:rPr>
      <w:color w:val="000000"/>
      <w:u w:val="single"/>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hint="default"/>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nsolas" w:eastAsiaTheme="minorEastAsia" w:hAnsi="Consolas" w:hint="default"/>
    </w:rPr>
  </w:style>
  <w:style w:type="paragraph" w:styleId="NormaleWeb">
    <w:name w:val="Normal (Web)"/>
    <w:basedOn w:val="Normale"/>
    <w:uiPriority w:val="99"/>
    <w:semiHidden/>
    <w:unhideWhenUsed/>
    <w:pPr>
      <w:spacing w:before="0" w:beforeAutospacing="0" w:after="0" w:afterAutospacing="0"/>
    </w:pPr>
  </w:style>
  <w:style w:type="paragraph" w:customStyle="1" w:styleId="paracenter">
    <w:name w:val="paracenter"/>
    <w:basedOn w:val="Normale"/>
    <w:uiPriority w:val="99"/>
    <w:semiHidden/>
    <w:pPr>
      <w:spacing w:before="0" w:beforeAutospacing="0" w:after="0" w:afterAutospacing="0"/>
      <w:jc w:val="center"/>
    </w:pPr>
  </w:style>
  <w:style w:type="paragraph" w:customStyle="1" w:styleId="pararight">
    <w:name w:val="pararight"/>
    <w:basedOn w:val="Normale"/>
    <w:uiPriority w:val="99"/>
    <w:semiHidden/>
    <w:pPr>
      <w:spacing w:before="0" w:beforeAutospacing="0" w:after="0" w:afterAutospacing="0"/>
      <w:jc w:val="right"/>
    </w:pPr>
  </w:style>
  <w:style w:type="paragraph" w:customStyle="1" w:styleId="parar1">
    <w:name w:val="parar1"/>
    <w:basedOn w:val="Normale"/>
    <w:uiPriority w:val="99"/>
    <w:semiHidden/>
    <w:pPr>
      <w:spacing w:before="0" w:beforeAutospacing="0" w:after="0" w:afterAutospacing="0"/>
    </w:pPr>
  </w:style>
  <w:style w:type="paragraph" w:customStyle="1" w:styleId="parar2">
    <w:name w:val="parar2"/>
    <w:basedOn w:val="Normale"/>
    <w:uiPriority w:val="99"/>
    <w:semiHidden/>
    <w:pPr>
      <w:spacing w:before="0" w:beforeAutospacing="0" w:after="0" w:afterAutospacing="0"/>
    </w:pPr>
  </w:style>
  <w:style w:type="paragraph" w:customStyle="1" w:styleId="parapre">
    <w:name w:val="parapre"/>
    <w:basedOn w:val="Normale"/>
    <w:uiPriority w:val="99"/>
    <w:semiHidden/>
    <w:pPr>
      <w:spacing w:before="0" w:beforeAutospacing="0" w:after="0" w:afterAutospacing="0"/>
    </w:pPr>
  </w:style>
  <w:style w:type="paragraph" w:customStyle="1" w:styleId="parajustify">
    <w:name w:val="parajustify"/>
    <w:basedOn w:val="Normale"/>
    <w:uiPriority w:val="99"/>
    <w:semiHidden/>
    <w:pPr>
      <w:spacing w:before="0" w:beforeAutospacing="0" w:after="0" w:afterAutospacing="0"/>
      <w:jc w:val="both"/>
    </w:pPr>
  </w:style>
  <w:style w:type="paragraph" w:customStyle="1" w:styleId="parentleggi">
    <w:name w:val="parentleggi"/>
    <w:basedOn w:val="Normale"/>
    <w:uiPriority w:val="99"/>
    <w:semiHidden/>
    <w:pPr>
      <w:pBdr>
        <w:bottom w:val="dotted" w:sz="6" w:space="0" w:color="000000"/>
      </w:pBdr>
      <w:spacing w:before="75" w:beforeAutospacing="0" w:after="30" w:afterAutospacing="0"/>
      <w:ind w:left="30" w:right="30"/>
      <w:jc w:val="center"/>
    </w:pPr>
    <w:rPr>
      <w:b/>
      <w:bCs/>
    </w:rPr>
  </w:style>
  <w:style w:type="paragraph" w:customStyle="1" w:styleId="parentleggiinterastruttura">
    <w:name w:val="parentleggiinterastruttura"/>
    <w:basedOn w:val="Normale"/>
    <w:uiPriority w:val="99"/>
    <w:semiHidden/>
    <w:pPr>
      <w:spacing w:before="75" w:beforeAutospacing="0" w:after="30" w:afterAutospacing="0"/>
      <w:ind w:left="30" w:right="30"/>
    </w:pPr>
    <w:rPr>
      <w:b/>
      <w:bCs/>
    </w:rPr>
  </w:style>
  <w:style w:type="paragraph" w:customStyle="1" w:styleId="tipotestotitle">
    <w:name w:val="tipotestotitle"/>
    <w:basedOn w:val="Normale"/>
    <w:uiPriority w:val="99"/>
    <w:semiHidden/>
    <w:pPr>
      <w:pBdr>
        <w:bottom w:val="dotted" w:sz="6" w:space="0" w:color="000000"/>
      </w:pBdr>
      <w:spacing w:before="0" w:beforeAutospacing="0" w:after="0" w:afterAutospacing="0"/>
      <w:jc w:val="center"/>
    </w:pPr>
    <w:rPr>
      <w:b/>
      <w:bCs/>
    </w:rPr>
  </w:style>
  <w:style w:type="paragraph" w:customStyle="1" w:styleId="tipotestotitlesummary">
    <w:name w:val="tipotestotitlesummary"/>
    <w:basedOn w:val="Normale"/>
    <w:uiPriority w:val="99"/>
    <w:semiHidden/>
    <w:pPr>
      <w:spacing w:before="0" w:beforeAutospacing="0" w:after="0" w:afterAutospacing="0"/>
      <w:jc w:val="center"/>
    </w:pPr>
    <w:rPr>
      <w:b/>
      <w:bCs/>
    </w:rPr>
  </w:style>
  <w:style w:type="paragraph" w:customStyle="1" w:styleId="rubrica">
    <w:name w:val="rubrica"/>
    <w:basedOn w:val="Normale"/>
    <w:uiPriority w:val="99"/>
    <w:semiHidden/>
    <w:pPr>
      <w:spacing w:before="0" w:beforeAutospacing="0" w:after="75" w:afterAutospacing="0"/>
      <w:jc w:val="center"/>
    </w:pPr>
  </w:style>
  <w:style w:type="paragraph" w:customStyle="1" w:styleId="childleggi">
    <w:name w:val="childleggi"/>
    <w:basedOn w:val="Normale"/>
    <w:uiPriority w:val="99"/>
    <w:semiHidden/>
    <w:pPr>
      <w:spacing w:before="30" w:beforeAutospacing="0" w:after="30" w:afterAutospacing="0"/>
      <w:ind w:left="30" w:right="30"/>
    </w:pPr>
  </w:style>
  <w:style w:type="paragraph" w:customStyle="1" w:styleId="epigrafetitle">
    <w:name w:val="epigrafetitle"/>
    <w:basedOn w:val="Normale"/>
    <w:uiPriority w:val="99"/>
    <w:semiHidden/>
    <w:pPr>
      <w:pBdr>
        <w:bottom w:val="dotted" w:sz="6" w:space="0" w:color="000000"/>
      </w:pBdr>
      <w:spacing w:before="0" w:beforeAutospacing="0" w:after="0" w:afterAutospacing="0"/>
      <w:jc w:val="center"/>
    </w:pPr>
    <w:rPr>
      <w:b/>
      <w:bCs/>
      <w:caps/>
    </w:rPr>
  </w:style>
  <w:style w:type="paragraph" w:customStyle="1" w:styleId="titoloarticolo">
    <w:name w:val="titoloarticolo"/>
    <w:basedOn w:val="Normale"/>
    <w:uiPriority w:val="99"/>
    <w:semiHidden/>
    <w:pPr>
      <w:spacing w:before="0" w:beforeAutospacing="0" w:after="0" w:afterAutospacing="0"/>
    </w:pPr>
  </w:style>
  <w:style w:type="paragraph" w:customStyle="1" w:styleId="massima-sentenza">
    <w:name w:val="massima-sentenza"/>
    <w:basedOn w:val="Normale"/>
    <w:uiPriority w:val="99"/>
    <w:semiHidden/>
    <w:pPr>
      <w:spacing w:before="0" w:beforeAutospacing="0" w:after="0" w:afterAutospacing="0"/>
    </w:pPr>
  </w:style>
  <w:style w:type="paragraph" w:customStyle="1" w:styleId="sommario">
    <w:name w:val="sommario"/>
    <w:basedOn w:val="Normale"/>
    <w:uiPriority w:val="99"/>
    <w:semiHidden/>
    <w:pPr>
      <w:spacing w:before="0" w:beforeAutospacing="0" w:after="0" w:afterAutospacing="0"/>
    </w:pPr>
  </w:style>
  <w:style w:type="paragraph" w:customStyle="1" w:styleId="titoloelementsentenza">
    <w:name w:val="titoloelementsentenza"/>
    <w:basedOn w:val="Normale"/>
    <w:uiPriority w:val="99"/>
    <w:semiHidden/>
    <w:pPr>
      <w:spacing w:before="0" w:beforeAutospacing="0" w:after="0" w:afterAutospacing="0"/>
    </w:pPr>
  </w:style>
  <w:style w:type="paragraph" w:customStyle="1" w:styleId="autore">
    <w:name w:val="autore"/>
    <w:basedOn w:val="Normale"/>
    <w:uiPriority w:val="99"/>
    <w:semiHidden/>
    <w:pPr>
      <w:spacing w:before="0" w:beforeAutospacing="0" w:after="0" w:afterAutospacing="0"/>
    </w:pPr>
  </w:style>
  <w:style w:type="paragraph" w:customStyle="1" w:styleId="titolo-sezione">
    <w:name w:val="titolo-sezione"/>
    <w:basedOn w:val="Normale"/>
    <w:uiPriority w:val="99"/>
    <w:semiHidden/>
    <w:pPr>
      <w:spacing w:before="0" w:beforeAutospacing="0" w:after="0" w:afterAutospacing="0"/>
    </w:pPr>
  </w:style>
  <w:style w:type="paragraph" w:customStyle="1" w:styleId="titoloarticolo1">
    <w:name w:val="titoloarticolo1"/>
    <w:basedOn w:val="Normale"/>
    <w:uiPriority w:val="99"/>
    <w:semiHidden/>
    <w:pPr>
      <w:spacing w:before="0" w:beforeAutospacing="0" w:after="0" w:afterAutospacing="0"/>
    </w:pPr>
  </w:style>
  <w:style w:type="paragraph" w:customStyle="1" w:styleId="massima-sentenza1">
    <w:name w:val="massima-sentenza1"/>
    <w:basedOn w:val="Normale"/>
    <w:uiPriority w:val="99"/>
    <w:semiHidden/>
    <w:pPr>
      <w:spacing w:before="150" w:beforeAutospacing="0" w:after="0" w:afterAutospacing="0"/>
    </w:pPr>
  </w:style>
  <w:style w:type="paragraph" w:customStyle="1" w:styleId="titolo-sezione1">
    <w:name w:val="titolo-sezione1"/>
    <w:basedOn w:val="Normale"/>
    <w:uiPriority w:val="99"/>
    <w:semiHidden/>
    <w:pPr>
      <w:spacing w:before="75" w:beforeAutospacing="0" w:after="0" w:afterAutospacing="0"/>
      <w:jc w:val="center"/>
    </w:pPr>
  </w:style>
  <w:style w:type="paragraph" w:customStyle="1" w:styleId="titoloarticolo2">
    <w:name w:val="titoloarticolo2"/>
    <w:basedOn w:val="Normale"/>
    <w:uiPriority w:val="99"/>
    <w:semiHidden/>
    <w:pPr>
      <w:spacing w:before="0" w:beforeAutospacing="0" w:after="0" w:afterAutospacing="0"/>
    </w:pPr>
  </w:style>
  <w:style w:type="paragraph" w:customStyle="1" w:styleId="sommario1">
    <w:name w:val="sommario1"/>
    <w:basedOn w:val="Normale"/>
    <w:uiPriority w:val="99"/>
    <w:semiHidden/>
    <w:pPr>
      <w:spacing w:before="0" w:beforeAutospacing="0" w:after="0" w:afterAutospacing="0"/>
    </w:pPr>
  </w:style>
  <w:style w:type="paragraph" w:customStyle="1" w:styleId="titoloelementsentenza1">
    <w:name w:val="titoloelementsentenza1"/>
    <w:basedOn w:val="Normale"/>
    <w:uiPriority w:val="99"/>
    <w:semiHidden/>
    <w:pPr>
      <w:spacing w:before="300" w:beforeAutospacing="0" w:after="0" w:afterAutospacing="0"/>
    </w:pPr>
  </w:style>
  <w:style w:type="paragraph" w:customStyle="1" w:styleId="autore1">
    <w:name w:val="autore1"/>
    <w:basedOn w:val="Normale"/>
    <w:uiPriority w:val="99"/>
    <w:semiHidden/>
    <w:pPr>
      <w:spacing w:before="0" w:beforeAutospacing="0" w:after="0" w:afterAutospacing="0"/>
      <w:jc w:val="right"/>
    </w:pPr>
  </w:style>
  <w:style w:type="paragraph" w:customStyle="1" w:styleId="titoloarticolo3">
    <w:name w:val="titoloarticolo3"/>
    <w:basedOn w:val="Normale"/>
    <w:uiPriority w:val="99"/>
    <w:semiHidden/>
    <w:pPr>
      <w:spacing w:before="0" w:beforeAutospacing="0" w:after="0" w:afterAutospacing="0"/>
    </w:pPr>
  </w:style>
  <w:style w:type="paragraph" w:customStyle="1" w:styleId="massima-sentenza2">
    <w:name w:val="massima-sentenza2"/>
    <w:basedOn w:val="Normale"/>
    <w:uiPriority w:val="99"/>
    <w:semiHidden/>
    <w:pPr>
      <w:spacing w:before="150" w:beforeAutospacing="0" w:after="0" w:afterAutospacing="0"/>
    </w:pPr>
  </w:style>
  <w:style w:type="paragraph" w:customStyle="1" w:styleId="titolo-sezione2">
    <w:name w:val="titolo-sezione2"/>
    <w:basedOn w:val="Normale"/>
    <w:uiPriority w:val="99"/>
    <w:semiHidden/>
    <w:pPr>
      <w:spacing w:before="75" w:beforeAutospacing="0" w:after="0" w:afterAutospacing="0"/>
      <w:jc w:val="center"/>
    </w:pPr>
  </w:style>
  <w:style w:type="paragraph" w:customStyle="1" w:styleId="titoloarticolo4">
    <w:name w:val="titoloarticolo4"/>
    <w:basedOn w:val="Normale"/>
    <w:uiPriority w:val="99"/>
    <w:semiHidden/>
    <w:pPr>
      <w:spacing w:before="0" w:beforeAutospacing="0" w:after="0" w:afterAutospacing="0"/>
    </w:pPr>
  </w:style>
  <w:style w:type="paragraph" w:customStyle="1" w:styleId="sommario2">
    <w:name w:val="sommario2"/>
    <w:basedOn w:val="Normale"/>
    <w:uiPriority w:val="99"/>
    <w:semiHidden/>
    <w:pPr>
      <w:spacing w:before="0" w:beforeAutospacing="0" w:after="0" w:afterAutospacing="0"/>
    </w:pPr>
  </w:style>
  <w:style w:type="paragraph" w:customStyle="1" w:styleId="titoloelementsentenza2">
    <w:name w:val="titoloelementsentenza2"/>
    <w:basedOn w:val="Normale"/>
    <w:uiPriority w:val="99"/>
    <w:semiHidden/>
    <w:pPr>
      <w:spacing w:before="300" w:beforeAutospacing="0" w:after="0" w:afterAutospacing="0"/>
    </w:pPr>
  </w:style>
  <w:style w:type="paragraph" w:customStyle="1" w:styleId="autore2">
    <w:name w:val="autore2"/>
    <w:basedOn w:val="Normale"/>
    <w:uiPriority w:val="99"/>
    <w:semiHidden/>
    <w:pPr>
      <w:spacing w:before="0" w:beforeAutospacing="0" w:after="0" w:afterAutospacing="0"/>
      <w:jc w:val="right"/>
    </w:pPr>
  </w:style>
  <w:style w:type="character" w:customStyle="1" w:styleId="corsivo">
    <w:name w:val="corsivo"/>
    <w:basedOn w:val="Carpredefinitoparagrafo"/>
    <w:rPr>
      <w:i/>
      <w:iCs/>
    </w:rPr>
  </w:style>
  <w:style w:type="character" w:customStyle="1" w:styleId="grassetto">
    <w:name w:val="grassetto"/>
    <w:basedOn w:val="Carpredefinitoparagrafo"/>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00" w:beforeAutospacing="1" w:after="100" w:afterAutospacing="1"/>
    </w:pPr>
    <w:rPr>
      <w:rFonts w:eastAsiaTheme="minorEastAsia"/>
      <w:sz w:val="24"/>
      <w:szCs w:val="24"/>
    </w:rPr>
  </w:style>
  <w:style w:type="paragraph" w:styleId="Titolo2">
    <w:name w:val="heading 2"/>
    <w:basedOn w:val="Normale"/>
    <w:link w:val="Titolo2Carattere"/>
    <w:uiPriority w:val="9"/>
    <w:qFormat/>
    <w:pPr>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00"/>
      <w:u w:val="single"/>
    </w:rPr>
  </w:style>
  <w:style w:type="character" w:styleId="Collegamentovisitato">
    <w:name w:val="FollowedHyperlink"/>
    <w:basedOn w:val="Carpredefinitoparagrafo"/>
    <w:uiPriority w:val="99"/>
    <w:semiHidden/>
    <w:unhideWhenUsed/>
    <w:rPr>
      <w:color w:val="000000"/>
      <w:u w:val="single"/>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hint="default"/>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nsolas" w:eastAsiaTheme="minorEastAsia" w:hAnsi="Consolas" w:hint="default"/>
    </w:rPr>
  </w:style>
  <w:style w:type="paragraph" w:styleId="NormaleWeb">
    <w:name w:val="Normal (Web)"/>
    <w:basedOn w:val="Normale"/>
    <w:uiPriority w:val="99"/>
    <w:semiHidden/>
    <w:unhideWhenUsed/>
    <w:pPr>
      <w:spacing w:before="0" w:beforeAutospacing="0" w:after="0" w:afterAutospacing="0"/>
    </w:pPr>
  </w:style>
  <w:style w:type="paragraph" w:customStyle="1" w:styleId="paracenter">
    <w:name w:val="paracenter"/>
    <w:basedOn w:val="Normale"/>
    <w:uiPriority w:val="99"/>
    <w:semiHidden/>
    <w:pPr>
      <w:spacing w:before="0" w:beforeAutospacing="0" w:after="0" w:afterAutospacing="0"/>
      <w:jc w:val="center"/>
    </w:pPr>
  </w:style>
  <w:style w:type="paragraph" w:customStyle="1" w:styleId="pararight">
    <w:name w:val="pararight"/>
    <w:basedOn w:val="Normale"/>
    <w:uiPriority w:val="99"/>
    <w:semiHidden/>
    <w:pPr>
      <w:spacing w:before="0" w:beforeAutospacing="0" w:after="0" w:afterAutospacing="0"/>
      <w:jc w:val="right"/>
    </w:pPr>
  </w:style>
  <w:style w:type="paragraph" w:customStyle="1" w:styleId="parar1">
    <w:name w:val="parar1"/>
    <w:basedOn w:val="Normale"/>
    <w:uiPriority w:val="99"/>
    <w:semiHidden/>
    <w:pPr>
      <w:spacing w:before="0" w:beforeAutospacing="0" w:after="0" w:afterAutospacing="0"/>
    </w:pPr>
  </w:style>
  <w:style w:type="paragraph" w:customStyle="1" w:styleId="parar2">
    <w:name w:val="parar2"/>
    <w:basedOn w:val="Normale"/>
    <w:uiPriority w:val="99"/>
    <w:semiHidden/>
    <w:pPr>
      <w:spacing w:before="0" w:beforeAutospacing="0" w:after="0" w:afterAutospacing="0"/>
    </w:pPr>
  </w:style>
  <w:style w:type="paragraph" w:customStyle="1" w:styleId="parapre">
    <w:name w:val="parapre"/>
    <w:basedOn w:val="Normale"/>
    <w:uiPriority w:val="99"/>
    <w:semiHidden/>
    <w:pPr>
      <w:spacing w:before="0" w:beforeAutospacing="0" w:after="0" w:afterAutospacing="0"/>
    </w:pPr>
  </w:style>
  <w:style w:type="paragraph" w:customStyle="1" w:styleId="parajustify">
    <w:name w:val="parajustify"/>
    <w:basedOn w:val="Normale"/>
    <w:uiPriority w:val="99"/>
    <w:semiHidden/>
    <w:pPr>
      <w:spacing w:before="0" w:beforeAutospacing="0" w:after="0" w:afterAutospacing="0"/>
      <w:jc w:val="both"/>
    </w:pPr>
  </w:style>
  <w:style w:type="paragraph" w:customStyle="1" w:styleId="parentleggi">
    <w:name w:val="parentleggi"/>
    <w:basedOn w:val="Normale"/>
    <w:uiPriority w:val="99"/>
    <w:semiHidden/>
    <w:pPr>
      <w:pBdr>
        <w:bottom w:val="dotted" w:sz="6" w:space="0" w:color="000000"/>
      </w:pBdr>
      <w:spacing w:before="75" w:beforeAutospacing="0" w:after="30" w:afterAutospacing="0"/>
      <w:ind w:left="30" w:right="30"/>
      <w:jc w:val="center"/>
    </w:pPr>
    <w:rPr>
      <w:b/>
      <w:bCs/>
    </w:rPr>
  </w:style>
  <w:style w:type="paragraph" w:customStyle="1" w:styleId="parentleggiinterastruttura">
    <w:name w:val="parentleggiinterastruttura"/>
    <w:basedOn w:val="Normale"/>
    <w:uiPriority w:val="99"/>
    <w:semiHidden/>
    <w:pPr>
      <w:spacing w:before="75" w:beforeAutospacing="0" w:after="30" w:afterAutospacing="0"/>
      <w:ind w:left="30" w:right="30"/>
    </w:pPr>
    <w:rPr>
      <w:b/>
      <w:bCs/>
    </w:rPr>
  </w:style>
  <w:style w:type="paragraph" w:customStyle="1" w:styleId="tipotestotitle">
    <w:name w:val="tipotestotitle"/>
    <w:basedOn w:val="Normale"/>
    <w:uiPriority w:val="99"/>
    <w:semiHidden/>
    <w:pPr>
      <w:pBdr>
        <w:bottom w:val="dotted" w:sz="6" w:space="0" w:color="000000"/>
      </w:pBdr>
      <w:spacing w:before="0" w:beforeAutospacing="0" w:after="0" w:afterAutospacing="0"/>
      <w:jc w:val="center"/>
    </w:pPr>
    <w:rPr>
      <w:b/>
      <w:bCs/>
    </w:rPr>
  </w:style>
  <w:style w:type="paragraph" w:customStyle="1" w:styleId="tipotestotitlesummary">
    <w:name w:val="tipotestotitlesummary"/>
    <w:basedOn w:val="Normale"/>
    <w:uiPriority w:val="99"/>
    <w:semiHidden/>
    <w:pPr>
      <w:spacing w:before="0" w:beforeAutospacing="0" w:after="0" w:afterAutospacing="0"/>
      <w:jc w:val="center"/>
    </w:pPr>
    <w:rPr>
      <w:b/>
      <w:bCs/>
    </w:rPr>
  </w:style>
  <w:style w:type="paragraph" w:customStyle="1" w:styleId="rubrica">
    <w:name w:val="rubrica"/>
    <w:basedOn w:val="Normale"/>
    <w:uiPriority w:val="99"/>
    <w:semiHidden/>
    <w:pPr>
      <w:spacing w:before="0" w:beforeAutospacing="0" w:after="75" w:afterAutospacing="0"/>
      <w:jc w:val="center"/>
    </w:pPr>
  </w:style>
  <w:style w:type="paragraph" w:customStyle="1" w:styleId="childleggi">
    <w:name w:val="childleggi"/>
    <w:basedOn w:val="Normale"/>
    <w:uiPriority w:val="99"/>
    <w:semiHidden/>
    <w:pPr>
      <w:spacing w:before="30" w:beforeAutospacing="0" w:after="30" w:afterAutospacing="0"/>
      <w:ind w:left="30" w:right="30"/>
    </w:pPr>
  </w:style>
  <w:style w:type="paragraph" w:customStyle="1" w:styleId="epigrafetitle">
    <w:name w:val="epigrafetitle"/>
    <w:basedOn w:val="Normale"/>
    <w:uiPriority w:val="99"/>
    <w:semiHidden/>
    <w:pPr>
      <w:pBdr>
        <w:bottom w:val="dotted" w:sz="6" w:space="0" w:color="000000"/>
      </w:pBdr>
      <w:spacing w:before="0" w:beforeAutospacing="0" w:after="0" w:afterAutospacing="0"/>
      <w:jc w:val="center"/>
    </w:pPr>
    <w:rPr>
      <w:b/>
      <w:bCs/>
      <w:caps/>
    </w:rPr>
  </w:style>
  <w:style w:type="paragraph" w:customStyle="1" w:styleId="titoloarticolo">
    <w:name w:val="titoloarticolo"/>
    <w:basedOn w:val="Normale"/>
    <w:uiPriority w:val="99"/>
    <w:semiHidden/>
    <w:pPr>
      <w:spacing w:before="0" w:beforeAutospacing="0" w:after="0" w:afterAutospacing="0"/>
    </w:pPr>
  </w:style>
  <w:style w:type="paragraph" w:customStyle="1" w:styleId="massima-sentenza">
    <w:name w:val="massima-sentenza"/>
    <w:basedOn w:val="Normale"/>
    <w:uiPriority w:val="99"/>
    <w:semiHidden/>
    <w:pPr>
      <w:spacing w:before="0" w:beforeAutospacing="0" w:after="0" w:afterAutospacing="0"/>
    </w:pPr>
  </w:style>
  <w:style w:type="paragraph" w:customStyle="1" w:styleId="sommario">
    <w:name w:val="sommario"/>
    <w:basedOn w:val="Normale"/>
    <w:uiPriority w:val="99"/>
    <w:semiHidden/>
    <w:pPr>
      <w:spacing w:before="0" w:beforeAutospacing="0" w:after="0" w:afterAutospacing="0"/>
    </w:pPr>
  </w:style>
  <w:style w:type="paragraph" w:customStyle="1" w:styleId="titoloelementsentenza">
    <w:name w:val="titoloelementsentenza"/>
    <w:basedOn w:val="Normale"/>
    <w:uiPriority w:val="99"/>
    <w:semiHidden/>
    <w:pPr>
      <w:spacing w:before="0" w:beforeAutospacing="0" w:after="0" w:afterAutospacing="0"/>
    </w:pPr>
  </w:style>
  <w:style w:type="paragraph" w:customStyle="1" w:styleId="autore">
    <w:name w:val="autore"/>
    <w:basedOn w:val="Normale"/>
    <w:uiPriority w:val="99"/>
    <w:semiHidden/>
    <w:pPr>
      <w:spacing w:before="0" w:beforeAutospacing="0" w:after="0" w:afterAutospacing="0"/>
    </w:pPr>
  </w:style>
  <w:style w:type="paragraph" w:customStyle="1" w:styleId="titolo-sezione">
    <w:name w:val="titolo-sezione"/>
    <w:basedOn w:val="Normale"/>
    <w:uiPriority w:val="99"/>
    <w:semiHidden/>
    <w:pPr>
      <w:spacing w:before="0" w:beforeAutospacing="0" w:after="0" w:afterAutospacing="0"/>
    </w:pPr>
  </w:style>
  <w:style w:type="paragraph" w:customStyle="1" w:styleId="titoloarticolo1">
    <w:name w:val="titoloarticolo1"/>
    <w:basedOn w:val="Normale"/>
    <w:uiPriority w:val="99"/>
    <w:semiHidden/>
    <w:pPr>
      <w:spacing w:before="0" w:beforeAutospacing="0" w:after="0" w:afterAutospacing="0"/>
    </w:pPr>
  </w:style>
  <w:style w:type="paragraph" w:customStyle="1" w:styleId="massima-sentenza1">
    <w:name w:val="massima-sentenza1"/>
    <w:basedOn w:val="Normale"/>
    <w:uiPriority w:val="99"/>
    <w:semiHidden/>
    <w:pPr>
      <w:spacing w:before="150" w:beforeAutospacing="0" w:after="0" w:afterAutospacing="0"/>
    </w:pPr>
  </w:style>
  <w:style w:type="paragraph" w:customStyle="1" w:styleId="titolo-sezione1">
    <w:name w:val="titolo-sezione1"/>
    <w:basedOn w:val="Normale"/>
    <w:uiPriority w:val="99"/>
    <w:semiHidden/>
    <w:pPr>
      <w:spacing w:before="75" w:beforeAutospacing="0" w:after="0" w:afterAutospacing="0"/>
      <w:jc w:val="center"/>
    </w:pPr>
  </w:style>
  <w:style w:type="paragraph" w:customStyle="1" w:styleId="titoloarticolo2">
    <w:name w:val="titoloarticolo2"/>
    <w:basedOn w:val="Normale"/>
    <w:uiPriority w:val="99"/>
    <w:semiHidden/>
    <w:pPr>
      <w:spacing w:before="0" w:beforeAutospacing="0" w:after="0" w:afterAutospacing="0"/>
    </w:pPr>
  </w:style>
  <w:style w:type="paragraph" w:customStyle="1" w:styleId="sommario1">
    <w:name w:val="sommario1"/>
    <w:basedOn w:val="Normale"/>
    <w:uiPriority w:val="99"/>
    <w:semiHidden/>
    <w:pPr>
      <w:spacing w:before="0" w:beforeAutospacing="0" w:after="0" w:afterAutospacing="0"/>
    </w:pPr>
  </w:style>
  <w:style w:type="paragraph" w:customStyle="1" w:styleId="titoloelementsentenza1">
    <w:name w:val="titoloelementsentenza1"/>
    <w:basedOn w:val="Normale"/>
    <w:uiPriority w:val="99"/>
    <w:semiHidden/>
    <w:pPr>
      <w:spacing w:before="300" w:beforeAutospacing="0" w:after="0" w:afterAutospacing="0"/>
    </w:pPr>
  </w:style>
  <w:style w:type="paragraph" w:customStyle="1" w:styleId="autore1">
    <w:name w:val="autore1"/>
    <w:basedOn w:val="Normale"/>
    <w:uiPriority w:val="99"/>
    <w:semiHidden/>
    <w:pPr>
      <w:spacing w:before="0" w:beforeAutospacing="0" w:after="0" w:afterAutospacing="0"/>
      <w:jc w:val="right"/>
    </w:pPr>
  </w:style>
  <w:style w:type="paragraph" w:customStyle="1" w:styleId="titoloarticolo3">
    <w:name w:val="titoloarticolo3"/>
    <w:basedOn w:val="Normale"/>
    <w:uiPriority w:val="99"/>
    <w:semiHidden/>
    <w:pPr>
      <w:spacing w:before="0" w:beforeAutospacing="0" w:after="0" w:afterAutospacing="0"/>
    </w:pPr>
  </w:style>
  <w:style w:type="paragraph" w:customStyle="1" w:styleId="massima-sentenza2">
    <w:name w:val="massima-sentenza2"/>
    <w:basedOn w:val="Normale"/>
    <w:uiPriority w:val="99"/>
    <w:semiHidden/>
    <w:pPr>
      <w:spacing w:before="150" w:beforeAutospacing="0" w:after="0" w:afterAutospacing="0"/>
    </w:pPr>
  </w:style>
  <w:style w:type="paragraph" w:customStyle="1" w:styleId="titolo-sezione2">
    <w:name w:val="titolo-sezione2"/>
    <w:basedOn w:val="Normale"/>
    <w:uiPriority w:val="99"/>
    <w:semiHidden/>
    <w:pPr>
      <w:spacing w:before="75" w:beforeAutospacing="0" w:after="0" w:afterAutospacing="0"/>
      <w:jc w:val="center"/>
    </w:pPr>
  </w:style>
  <w:style w:type="paragraph" w:customStyle="1" w:styleId="titoloarticolo4">
    <w:name w:val="titoloarticolo4"/>
    <w:basedOn w:val="Normale"/>
    <w:uiPriority w:val="99"/>
    <w:semiHidden/>
    <w:pPr>
      <w:spacing w:before="0" w:beforeAutospacing="0" w:after="0" w:afterAutospacing="0"/>
    </w:pPr>
  </w:style>
  <w:style w:type="paragraph" w:customStyle="1" w:styleId="sommario2">
    <w:name w:val="sommario2"/>
    <w:basedOn w:val="Normale"/>
    <w:uiPriority w:val="99"/>
    <w:semiHidden/>
    <w:pPr>
      <w:spacing w:before="0" w:beforeAutospacing="0" w:after="0" w:afterAutospacing="0"/>
    </w:pPr>
  </w:style>
  <w:style w:type="paragraph" w:customStyle="1" w:styleId="titoloelementsentenza2">
    <w:name w:val="titoloelementsentenza2"/>
    <w:basedOn w:val="Normale"/>
    <w:uiPriority w:val="99"/>
    <w:semiHidden/>
    <w:pPr>
      <w:spacing w:before="300" w:beforeAutospacing="0" w:after="0" w:afterAutospacing="0"/>
    </w:pPr>
  </w:style>
  <w:style w:type="paragraph" w:customStyle="1" w:styleId="autore2">
    <w:name w:val="autore2"/>
    <w:basedOn w:val="Normale"/>
    <w:uiPriority w:val="99"/>
    <w:semiHidden/>
    <w:pPr>
      <w:spacing w:before="0" w:beforeAutospacing="0" w:after="0" w:afterAutospacing="0"/>
      <w:jc w:val="right"/>
    </w:pPr>
  </w:style>
  <w:style w:type="character" w:customStyle="1" w:styleId="corsivo">
    <w:name w:val="corsivo"/>
    <w:basedOn w:val="Carpredefinitoparagrafo"/>
    <w:rPr>
      <w:i/>
      <w:iCs/>
    </w:rPr>
  </w:style>
  <w:style w:type="character" w:customStyle="1" w:styleId="grassetto">
    <w:name w:val="grassetto"/>
    <w:basedOn w:val="Carpredefinitoparagraf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872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34816657">
          <w:marLeft w:val="0"/>
          <w:marRight w:val="0"/>
          <w:marTop w:val="0"/>
          <w:marBottom w:val="0"/>
          <w:divBdr>
            <w:top w:val="none" w:sz="0" w:space="0" w:color="auto"/>
            <w:left w:val="none" w:sz="0" w:space="0" w:color="auto"/>
            <w:bottom w:val="none" w:sz="0" w:space="0" w:color="auto"/>
            <w:right w:val="none" w:sz="0" w:space="0" w:color="auto"/>
          </w:divBdr>
          <w:divsChild>
            <w:div w:id="143737802">
              <w:marLeft w:val="150"/>
              <w:marRight w:val="150"/>
              <w:marTop w:val="150"/>
              <w:marBottom w:val="150"/>
              <w:divBdr>
                <w:top w:val="none" w:sz="0" w:space="0" w:color="auto"/>
                <w:left w:val="none" w:sz="0" w:space="0" w:color="auto"/>
                <w:bottom w:val="none" w:sz="0" w:space="0" w:color="auto"/>
                <w:right w:val="none" w:sz="0" w:space="0" w:color="auto"/>
              </w:divBdr>
            </w:div>
          </w:divsChild>
        </w:div>
        <w:div w:id="1154224926">
          <w:marLeft w:val="0"/>
          <w:marRight w:val="0"/>
          <w:marTop w:val="0"/>
          <w:marBottom w:val="0"/>
          <w:divBdr>
            <w:top w:val="none" w:sz="0" w:space="0" w:color="auto"/>
            <w:left w:val="none" w:sz="0" w:space="0" w:color="auto"/>
            <w:bottom w:val="none" w:sz="0" w:space="0" w:color="auto"/>
            <w:right w:val="none" w:sz="0" w:space="0" w:color="auto"/>
          </w:divBdr>
          <w:divsChild>
            <w:div w:id="2525156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4144</Words>
  <Characters>23625</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Sajeva</dc:creator>
  <cp:lastModifiedBy>Stefano Sajeva</cp:lastModifiedBy>
  <cp:revision>2</cp:revision>
  <dcterms:created xsi:type="dcterms:W3CDTF">2021-04-30T14:13:00Z</dcterms:created>
  <dcterms:modified xsi:type="dcterms:W3CDTF">2021-04-30T14:13:00Z</dcterms:modified>
</cp:coreProperties>
</file>