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Agli studenti 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dei Corsi di laurea triennale e magistrale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14"/>
          <w:szCs w:val="24"/>
        </w:rPr>
      </w:pPr>
      <w:r>
        <w:rPr>
          <w:rFonts w:ascii="Garamond" w:hAnsi="Garamond"/>
          <w:i/>
          <w:iCs/>
          <w:sz w:val="14"/>
          <w:szCs w:val="24"/>
        </w:rPr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>Servizio sociale”(L39)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LUMSA, Palermo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14"/>
          <w:szCs w:val="24"/>
        </w:rPr>
      </w:pPr>
      <w:r>
        <w:rPr>
          <w:rFonts w:ascii="Garamond" w:hAnsi="Garamond"/>
          <w:i/>
          <w:iCs/>
          <w:sz w:val="14"/>
          <w:szCs w:val="24"/>
        </w:rPr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>Scienze dell’educazione” (L19)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LUMSA, Palermo</w:t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"/>
          <w:szCs w:val="24"/>
        </w:rPr>
      </w:pPr>
      <w:r>
        <w:rPr>
          <w:rFonts w:ascii="Garamond" w:hAnsi="Garamond"/>
          <w:i/>
          <w:iCs/>
          <w:sz w:val="2"/>
          <w:szCs w:val="24"/>
        </w:rPr>
      </w:r>
    </w:p>
    <w:p>
      <w:pPr>
        <w:pStyle w:val="Normal"/>
        <w:spacing w:lineRule="auto" w:line="240"/>
        <w:ind w:left="5664" w:right="276" w:hanging="0"/>
        <w:rPr>
          <w:rFonts w:ascii="Garamond" w:hAnsi="Garamond"/>
          <w:i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>Programmazione e Gestione delle politiche e dei servizi sociali ” (LM87)</w:t>
        <w:br/>
        <w:t>LUMSA,  Palermo</w:t>
      </w:r>
    </w:p>
    <w:p>
      <w:pPr>
        <w:pStyle w:val="Normal"/>
        <w:spacing w:lineRule="auto" w:line="276"/>
        <w:ind w:right="276" w:hanging="0"/>
        <w:jc w:val="both"/>
        <w:rPr>
          <w:rFonts w:ascii="Garamond" w:hAnsi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 xml:space="preserve">Cari studenti, </w:t>
      </w:r>
    </w:p>
    <w:p>
      <w:pPr>
        <w:pStyle w:val="Normal"/>
        <w:bidi w:val="0"/>
        <w:spacing w:lineRule="auto" w:line="276"/>
        <w:ind w:left="0" w:right="276" w:hanging="0"/>
        <w:jc w:val="both"/>
        <w:rPr>
          <w:rFonts w:ascii="Garamond" w:hAnsi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facendo seguito alle disposizioni da parte dell’Università per la procedura straordinaria degli esami di profitto in modalità telematica con strumenti di videocomunicazione , in ottemperanza alle misure di cui visto il Decreto del Presidente del Consiglio dei Ministri 10 aprile 2020 recante “</w:t>
      </w:r>
      <w:r>
        <w:rPr>
          <w:rFonts w:cs="Garamond" w:ascii="Garamond" w:hAnsi="Garamond"/>
          <w:i/>
          <w:iCs/>
          <w:sz w:val="24"/>
          <w:szCs w:val="24"/>
        </w:rPr>
        <w:t>Ulteriori disposizioni attuative del decreto-legge 25 marzo 2020, n. 19, recante misure urgenti per fronteggiare l’emergenza epidemiologica da COVID-19, applicabili sull’intero territorio nazionale”, ed in particolare l’art. 1, comma 1, lettere k), n) ed o</w:t>
      </w:r>
      <w:r>
        <w:rPr>
          <w:rFonts w:cs="Garamond" w:ascii="Garamond" w:hAnsi="Garamond"/>
          <w:sz w:val="24"/>
          <w:szCs w:val="24"/>
        </w:rPr>
        <w:t>), i corsi di “</w:t>
      </w:r>
      <w:r>
        <w:rPr>
          <w:rFonts w:cs="Garamond" w:ascii="Garamond" w:hAnsi="Garamond"/>
          <w:i/>
          <w:iCs/>
          <w:sz w:val="24"/>
          <w:szCs w:val="24"/>
        </w:rPr>
        <w:t>Didattica e Pedagogia Speciale per l’Infanzia</w:t>
      </w:r>
      <w:r>
        <w:rPr>
          <w:rFonts w:cs="Garamond" w:ascii="Garamond" w:hAnsi="Garamond"/>
          <w:sz w:val="24"/>
          <w:szCs w:val="24"/>
        </w:rPr>
        <w:t>”, di “</w:t>
      </w:r>
      <w:r>
        <w:rPr>
          <w:rFonts w:cs="Garamond" w:ascii="Garamond" w:hAnsi="Garamond"/>
          <w:i/>
          <w:iCs/>
          <w:sz w:val="24"/>
          <w:szCs w:val="24"/>
        </w:rPr>
        <w:t>Storia e Principi del Servizio Sociale</w:t>
      </w:r>
      <w:r>
        <w:rPr>
          <w:rFonts w:cs="Garamond" w:ascii="Garamond" w:hAnsi="Garamond"/>
          <w:sz w:val="24"/>
          <w:szCs w:val="24"/>
        </w:rPr>
        <w:t xml:space="preserve">”    e di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i/>
          <w:iCs/>
          <w:sz w:val="24"/>
          <w:szCs w:val="24"/>
        </w:rPr>
        <w:t xml:space="preserve">Sistemi </w:t>
      </w:r>
      <w:r>
        <w:rPr>
          <w:rFonts w:ascii="Garamond" w:hAnsi="Garamond"/>
          <w:i/>
          <w:iCs/>
          <w:sz w:val="24"/>
          <w:szCs w:val="24"/>
        </w:rPr>
        <w:t>C</w:t>
      </w:r>
      <w:r>
        <w:rPr>
          <w:rFonts w:ascii="Garamond" w:hAnsi="Garamond"/>
          <w:i/>
          <w:iCs/>
          <w:sz w:val="24"/>
          <w:szCs w:val="24"/>
        </w:rPr>
        <w:t xml:space="preserve">omparati di </w:t>
      </w:r>
      <w:r>
        <w:rPr>
          <w:rFonts w:ascii="Garamond" w:hAnsi="Garamond"/>
          <w:i/>
          <w:iCs/>
          <w:sz w:val="24"/>
          <w:szCs w:val="24"/>
        </w:rPr>
        <w:t>W</w:t>
      </w:r>
      <w:r>
        <w:rPr>
          <w:rFonts w:ascii="Garamond" w:hAnsi="Garamond"/>
          <w:i/>
          <w:iCs/>
          <w:sz w:val="24"/>
          <w:szCs w:val="24"/>
        </w:rPr>
        <w:t>elfare</w:t>
      </w:r>
      <w:r>
        <w:rPr>
          <w:rFonts w:ascii="Garamond" w:hAnsi="Garamond"/>
          <w:sz w:val="24"/>
          <w:szCs w:val="24"/>
        </w:rPr>
        <w:t xml:space="preserve">”,  </w:t>
      </w:r>
      <w:r>
        <w:rPr>
          <w:rFonts w:cs="Garamond" w:ascii="Garamond" w:hAnsi="Garamond"/>
          <w:sz w:val="24"/>
          <w:szCs w:val="24"/>
        </w:rPr>
        <w:t xml:space="preserve">per gli studenti dei corsi di laurea triennale in “Scienze del Servizio Sociale” e “Scienze dell’Educazione” e del corso di laurea magistrale in </w:t>
      </w:r>
      <w:r>
        <w:rPr>
          <w:rFonts w:ascii="Garamond" w:hAnsi="Garamond"/>
          <w:sz w:val="24"/>
          <w:szCs w:val="24"/>
        </w:rPr>
        <w:t>“Programmazione e Gestione delle Politiche e dei Servizi Sociali”</w:t>
      </w:r>
      <w:r>
        <w:rPr>
          <w:rFonts w:cs="Garamond" w:ascii="Garamond" w:hAnsi="Garamond"/>
          <w:sz w:val="24"/>
          <w:szCs w:val="24"/>
        </w:rPr>
        <w:t xml:space="preserve"> rispettivamente, presso la  sede di didattica a Palermo S.Silvia, e presso il Dipartimento di Giurisprudenza di Palermo, si svolgeranno sulla piattaforma </w:t>
      </w:r>
      <w:r>
        <w:rPr>
          <w:rFonts w:cs="Garamond" w:ascii="Garamond" w:hAnsi="Garamond"/>
          <w:b/>
          <w:bCs/>
          <w:sz w:val="24"/>
          <w:szCs w:val="24"/>
        </w:rPr>
        <w:t>Google Meet</w:t>
      </w:r>
      <w:r>
        <w:rPr>
          <w:rFonts w:cs="Garamond" w:ascii="Garamond" w:hAnsi="Garamond"/>
          <w:sz w:val="24"/>
          <w:szCs w:val="24"/>
        </w:rPr>
        <w:t xml:space="preserve"> come da  orario precedentemente comunicato. Segnatamente, </w:t>
      </w:r>
    </w:p>
    <w:p>
      <w:pPr>
        <w:pStyle w:val="Normal"/>
        <w:spacing w:lineRule="auto" w:line="276"/>
        <w:ind w:right="276" w:hanging="0"/>
        <w:jc w:val="both"/>
        <w:rPr>
          <w:rFonts w:ascii="Garamond" w:hAnsi="Garamond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Didattica e pedagogia speciale per l’infanzia (L19 Palermo)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Venerdì </w:t>
      </w:r>
      <w:r>
        <w:rPr/>
        <w:t>19/06</w:t>
      </w:r>
      <w:r>
        <w:rPr/>
        <w:t xml:space="preserve"> h.1</w:t>
      </w:r>
      <w:r>
        <w:rPr/>
        <w:t>0</w:t>
      </w:r>
      <w:r>
        <w:rPr/>
        <w:t>.0</w:t>
      </w:r>
      <w:r>
        <w:rPr/>
        <w:t>0</w:t>
      </w:r>
    </w:p>
    <w:p>
      <w:pPr>
        <w:pStyle w:val="Normal"/>
        <w:spacing w:before="0" w:after="0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5F6368"/>
          <w:spacing w:val="0"/>
          <w:sz w:val="18"/>
        </w:rPr>
        <w:t xml:space="preserve">             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5F6368"/>
          <w:spacing w:val="0"/>
          <w:sz w:val="18"/>
        </w:rPr>
        <w:t>meet.google.com/icu-hods-vpd</w:t>
      </w:r>
      <w:r>
        <w:rPr/>
        <w:t xml:space="preserve"> </w:t>
      </w:r>
    </w:p>
    <w:p>
      <w:pPr>
        <w:pStyle w:val="ListParagraph"/>
        <w:rPr>
          <w:rFonts w:ascii="Helvetica" w:hAnsi="Helvetica" w:cs="Helvetica"/>
          <w:color w:val="70757A"/>
          <w:sz w:val="18"/>
          <w:szCs w:val="18"/>
        </w:rPr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Storia e </w:t>
      </w:r>
      <w:r>
        <w:rPr>
          <w:sz w:val="36"/>
          <w:szCs w:val="36"/>
          <w:highlight w:val="yellow"/>
          <w:lang w:val="en-GB"/>
        </w:rPr>
        <w:t>P</w:t>
      </w:r>
      <w:r>
        <w:rPr>
          <w:sz w:val="36"/>
          <w:szCs w:val="36"/>
          <w:highlight w:val="yellow"/>
          <w:lang w:val="en-GB"/>
        </w:rPr>
        <w:t>rincipi del Servizio Sociale(L39 S.Silvia Palermo)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Venerdì </w:t>
      </w:r>
      <w:r>
        <w:rPr>
          <w:lang w:val="en-GB"/>
        </w:rPr>
        <w:t xml:space="preserve">19/06 </w:t>
      </w:r>
      <w:r>
        <w:rPr>
          <w:lang w:val="en-GB"/>
        </w:rPr>
        <w:t xml:space="preserve"> h.1</w:t>
      </w:r>
      <w:r>
        <w:rPr>
          <w:lang w:val="en-GB"/>
        </w:rPr>
        <w:t>2</w:t>
      </w:r>
      <w:r>
        <w:rPr>
          <w:lang w:val="en-GB"/>
        </w:rPr>
        <w:t>.00</w:t>
      </w:r>
    </w:p>
    <w:p>
      <w:pPr>
        <w:pStyle w:val="ListParagraph"/>
        <w:rPr>
          <w:lang w:val="en-GB"/>
        </w:rPr>
      </w:pPr>
      <w:r>
        <w:rPr>
          <w:rFonts w:cs="Helvetica" w:ascii="Roboto;Arial;sans-serif" w:hAnsi="Roboto;Arial;sans-serif"/>
          <w:b w:val="false"/>
          <w:i w:val="false"/>
          <w:caps w:val="false"/>
          <w:smallCaps w:val="false"/>
          <w:color w:val="5F6368"/>
          <w:spacing w:val="0"/>
          <w:sz w:val="18"/>
          <w:szCs w:val="18"/>
        </w:rPr>
        <w:t>meet.google.com/eci-sfhp-pqj</w:t>
      </w:r>
      <w:r>
        <w:rPr>
          <w:rFonts w:cs="Helvetica" w:ascii="Helvetica" w:hAnsi="Helvetica"/>
          <w:color w:val="70757A"/>
          <w:sz w:val="18"/>
          <w:szCs w:val="18"/>
        </w:rPr>
        <w:t xml:space="preserve"> </w:t>
      </w:r>
    </w:p>
    <w:p>
      <w:pPr>
        <w:pStyle w:val="ListParagraph"/>
        <w:rPr>
          <w:lang w:val="en-GB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Storia e </w:t>
      </w:r>
      <w:r>
        <w:rPr>
          <w:sz w:val="36"/>
          <w:szCs w:val="36"/>
          <w:highlight w:val="yellow"/>
          <w:lang w:val="en-GB"/>
        </w:rPr>
        <w:t>P</w:t>
      </w:r>
      <w:r>
        <w:rPr>
          <w:sz w:val="36"/>
          <w:szCs w:val="36"/>
          <w:highlight w:val="yellow"/>
          <w:lang w:val="en-GB"/>
        </w:rPr>
        <w:t xml:space="preserve">rincipi del Servizio Sociale </w:t>
      </w:r>
      <w:r>
        <w:rPr>
          <w:sz w:val="36"/>
          <w:szCs w:val="36"/>
          <w:highlight w:val="yellow"/>
          <w:lang w:val="en-GB"/>
        </w:rPr>
        <w:t xml:space="preserve">con Laboratorio Periferie </w:t>
      </w:r>
      <w:r>
        <w:rPr>
          <w:sz w:val="36"/>
          <w:szCs w:val="36"/>
          <w:highlight w:val="yellow"/>
          <w:lang w:val="en-GB"/>
        </w:rPr>
        <w:t>e Lavoro Sociale</w:t>
      </w:r>
      <w:r>
        <w:rPr>
          <w:sz w:val="36"/>
          <w:szCs w:val="36"/>
          <w:highlight w:val="yellow"/>
          <w:lang w:val="en-GB"/>
        </w:rPr>
        <w:t>(L39 S.Silvia Palermo)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Venerdì </w:t>
      </w:r>
      <w:r>
        <w:rPr>
          <w:lang w:val="en-GB"/>
        </w:rPr>
        <w:t xml:space="preserve">19/06 </w:t>
      </w:r>
      <w:r>
        <w:rPr>
          <w:lang w:val="en-GB"/>
        </w:rPr>
        <w:t xml:space="preserve"> h.1</w:t>
      </w:r>
      <w:r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>30</w:t>
      </w:r>
    </w:p>
    <w:p>
      <w:pPr>
        <w:pStyle w:val="ListParagraph"/>
        <w:numPr>
          <w:ilvl w:val="0"/>
          <w:numId w:val="0"/>
        </w:numPr>
        <w:ind w:left="1440" w:hanging="0"/>
        <w:rPr>
          <w:lang w:val="en-GB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5F6368"/>
          <w:spacing w:val="0"/>
          <w:sz w:val="18"/>
          <w:lang w:val="en-GB"/>
        </w:rPr>
        <w:t>meet.google.com/jrx-oxwa-fqo</w:t>
      </w: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2"/>
        </w:num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Sistemi Comparati di Welfare (LM87 S.Silvia Palermo)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Ven</w:t>
      </w:r>
      <w:r>
        <w:rPr>
          <w:lang w:val="en-GB"/>
        </w:rPr>
        <w:t>e</w:t>
      </w:r>
      <w:r>
        <w:rPr>
          <w:lang w:val="en-GB"/>
        </w:rPr>
        <w:t>r</w:t>
      </w:r>
      <w:r>
        <w:rPr>
          <w:lang w:val="en-GB"/>
        </w:rPr>
        <w:t xml:space="preserve">dì </w:t>
      </w:r>
      <w:r>
        <w:rPr>
          <w:lang w:val="en-GB"/>
        </w:rPr>
        <w:t xml:space="preserve">19/06 </w:t>
      </w:r>
      <w:r>
        <w:rPr>
          <w:lang w:val="en-GB"/>
        </w:rPr>
        <w:t>h.14.00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Sabato 20/06 h. 09.00</w:t>
      </w:r>
    </w:p>
    <w:p>
      <w:pPr>
        <w:pStyle w:val="Normal"/>
        <w:shd w:val="clear" w:color="auto" w:fill="FFFFFF"/>
        <w:spacing w:lineRule="atLeast" w:line="270"/>
        <w:rPr>
          <w:rFonts w:ascii="Arial" w:hAnsi="Arial" w:eastAsia="Times New Roman" w:cs="Arial"/>
          <w:color w:val="5F6368"/>
          <w:spacing w:val="5"/>
          <w:sz w:val="18"/>
          <w:szCs w:val="18"/>
          <w:lang w:eastAsia="it-IT"/>
        </w:rPr>
      </w:pPr>
      <w:r>
        <w:rPr>
          <w:rFonts w:eastAsia="Times New Roman" w:cs="Arial" w:ascii="Arial" w:hAnsi="Arial"/>
          <w:b w:val="false"/>
          <w:color w:val="5F6368"/>
          <w:spacing w:val="5"/>
          <w:sz w:val="18"/>
          <w:szCs w:val="18"/>
          <w:lang w:eastAsia="it-IT"/>
        </w:rPr>
        <w:t xml:space="preserve">             </w:t>
      </w:r>
      <w:r>
        <w:rPr>
          <w:rFonts w:ascii="Roboto;Arial;sans-serif" w:hAnsi="Roboto;Arial;sans-serif"/>
          <w:b w:val="false"/>
          <w:color w:val="5F6368"/>
          <w:spacing w:val="0"/>
          <w:sz w:val="18"/>
        </w:rPr>
        <w:t>meet.google.com/hnj-xaaf-ecu</w:t>
      </w:r>
    </w:p>
    <w:p>
      <w:pPr>
        <w:sectPr>
          <w:type w:val="nextPage"/>
          <w:pgSz w:w="11906" w:h="16838"/>
          <w:pgMar w:left="1134" w:right="1134" w:header="0" w:top="709" w:footer="0" w:bottom="70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5F6368"/>
          <w:spacing w:val="5"/>
          <w:sz w:val="18"/>
          <w:szCs w:val="18"/>
          <w:lang w:eastAsia="it-IT"/>
        </w:rPr>
      </w:pPr>
      <w:r>
        <w:rPr>
          <w:caps w:val="false"/>
          <w:smallCaps w:val="false"/>
          <w:color w:val="5F6368"/>
          <w:spacing w:val="0"/>
        </w:rPr>
        <w:t></w:t>
      </w:r>
    </w:p>
    <w:p>
      <w:pPr>
        <w:sectPr>
          <w:type w:val="continuous"/>
          <w:pgSz w:w="11906" w:h="16838"/>
          <w:pgMar w:left="1134" w:right="1134" w:header="0" w:top="709" w:footer="0" w:bottom="709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tLeast" w:line="300" w:before="0" w:after="0"/>
        <w:rPr>
          <w:rFonts w:ascii="Arial" w:hAnsi="Arial" w:eastAsia="Times New Roman" w:cs="Arial"/>
          <w:color w:val="5F6368"/>
          <w:spacing w:val="5"/>
          <w:sz w:val="18"/>
          <w:szCs w:val="18"/>
          <w:lang w:eastAsia="it-IT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709" w:footer="0" w:bottom="709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hd w:val="clear" w:color="auto" w:fill="FFFFFF"/>
        <w:spacing w:lineRule="atLeast" w:line="270"/>
        <w:rPr>
          <w:rFonts w:ascii="Arial" w:hAnsi="Arial" w:eastAsia="Times New Roman" w:cs="Arial"/>
          <w:color w:val="5F6368"/>
          <w:spacing w:val="5"/>
          <w:sz w:val="18"/>
          <w:szCs w:val="18"/>
          <w:lang w:eastAsia="it-IT"/>
        </w:rPr>
      </w:pPr>
      <w:r>
        <w:rPr/>
      </w:r>
    </w:p>
    <w:p>
      <w:pPr>
        <w:pStyle w:val="Normal"/>
        <w:ind w:firstLine="708"/>
        <w:rPr>
          <w:sz w:val="12"/>
          <w:szCs w:val="24"/>
          <w:lang w:val="en-GB"/>
        </w:rPr>
      </w:pPr>
      <w:r>
        <w:rPr>
          <w:sz w:val="12"/>
          <w:szCs w:val="24"/>
          <w:lang w:val="en-GB"/>
        </w:rPr>
      </w:r>
    </w:p>
    <w:p>
      <w:pPr>
        <w:pStyle w:val="Normal"/>
        <w:spacing w:lineRule="auto" w:line="276"/>
        <w:ind w:right="276" w:hanging="0"/>
        <w:jc w:val="both"/>
        <w:rPr>
          <w:rFonts w:ascii="Garamond" w:hAnsi="Garamond" w:eastAsia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eastAsia="Times New Roman" w:cs="Times New Roman" w:ascii="Garamond" w:hAnsi="Garamond"/>
          <w:color w:val="000000" w:themeColor="text1"/>
          <w:sz w:val="24"/>
          <w:szCs w:val="24"/>
          <w:lang w:eastAsia="it-IT"/>
        </w:rPr>
        <w:t>Potrete partecipare all’incontro semplicemente accedendo allo stesso, attraverso il link indicato per ogni singola lezione.</w:t>
      </w:r>
    </w:p>
    <w:p>
      <w:pPr>
        <w:pStyle w:val="Normal"/>
        <w:spacing w:lineRule="auto" w:line="276"/>
        <w:ind w:right="276" w:hanging="0"/>
        <w:jc w:val="both"/>
        <w:rPr>
          <w:rFonts w:ascii="Garamond" w:hAnsi="Garamond" w:eastAsia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eastAsia="Times New Roman" w:cs="Times New Roman" w:ascii="Garamond" w:hAnsi="Garamond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>
        <w:rPr>
          <w:sz w:val="24"/>
          <w:szCs w:val="24"/>
        </w:rPr>
        <w:t>e.</w:t>
      </w:r>
      <w:r>
        <w:rPr>
          <w:sz w:val="24"/>
          <w:szCs w:val="24"/>
        </w:rPr>
        <w:t>faraci1@lumsa.it</w:t>
      </w:r>
    </w:p>
    <w:p>
      <w:pPr>
        <w:pStyle w:val="Normal"/>
        <w:spacing w:lineRule="auto" w:line="276"/>
        <w:ind w:right="276" w:hanging="0"/>
        <w:jc w:val="both"/>
        <w:rPr>
          <w:rFonts w:ascii="Garamond" w:hAnsi="Garamond" w:eastAsia="Times New Roman" w:cs="Times New Roman"/>
          <w:color w:val="000000" w:themeColor="text1"/>
          <w:sz w:val="18"/>
          <w:szCs w:val="24"/>
          <w:lang w:eastAsia="it-IT"/>
        </w:rPr>
      </w:pPr>
      <w:r>
        <w:rPr>
          <w:rFonts w:eastAsia="Times New Roman" w:cs="Times New Roman" w:ascii="Garamond" w:hAnsi="Garamond"/>
          <w:color w:val="000000" w:themeColor="text1"/>
          <w:sz w:val="24"/>
          <w:szCs w:val="24"/>
          <w:lang w:eastAsia="it-IT"/>
        </w:rPr>
        <w:t>Un caro saluto</w:t>
      </w:r>
    </w:p>
    <w:p>
      <w:pPr>
        <w:pStyle w:val="Normal"/>
        <w:spacing w:lineRule="auto" w:line="276" w:before="0" w:after="160"/>
        <w:ind w:right="276" w:hanging="0"/>
        <w:jc w:val="right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Garamond" w:hAnsi="Garamond"/>
          <w:color w:val="000000" w:themeColor="text1"/>
          <w:sz w:val="24"/>
          <w:szCs w:val="24"/>
          <w:lang w:eastAsia="it-IT"/>
        </w:rPr>
        <w:t>(Erika Faraci)</w:t>
      </w:r>
    </w:p>
    <w:sectPr>
      <w:type w:val="continuous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Roboto">
    <w:altName w:val="Arial"/>
    <w:charset w:val="00"/>
    <w:family w:val="auto"/>
    <w:pitch w:val="default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8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c513a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83c09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a310c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2</Pages>
  <Words>295</Words>
  <Characters>1855</Characters>
  <CharactersWithSpaces>2154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2020-03-16T20:06:00Z</dcterms:created>
  <dc:creator>GIUSEPPE MANNINO</dc:creator>
  <dc:description/>
  <dc:language>it-IT</dc:language>
  <cp:lastModifiedBy/>
  <dcterms:modified xsi:type="dcterms:W3CDTF">2020-06-17T18:04:10Z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ontentTypeId">
    <vt:lpwstr>0x0101006E3B45A003D4E14297A96027DD63BA0E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