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D5" w:rsidRDefault="00D029D5" w:rsidP="000D78D0">
      <w:pPr>
        <w:spacing w:before="100" w:beforeAutospacing="1"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984806" w:themeColor="accent6" w:themeShade="80"/>
          <w:sz w:val="24"/>
          <w:szCs w:val="24"/>
          <w:lang w:eastAsia="it-IT"/>
        </w:rPr>
      </w:pPr>
      <w:r w:rsidRPr="000D78D0">
        <w:rPr>
          <w:rFonts w:asciiTheme="majorHAnsi" w:eastAsia="Times New Roman" w:hAnsiTheme="majorHAnsi" w:cs="Times New Roman"/>
          <w:b/>
          <w:bCs/>
          <w:color w:val="984806" w:themeColor="accent6" w:themeShade="80"/>
          <w:sz w:val="24"/>
          <w:szCs w:val="24"/>
          <w:lang w:eastAsia="it-IT"/>
        </w:rPr>
        <w:t>Bibliografia</w:t>
      </w:r>
      <w:r w:rsidR="000D78D0">
        <w:rPr>
          <w:rFonts w:asciiTheme="majorHAnsi" w:eastAsia="Times New Roman" w:hAnsiTheme="majorHAnsi" w:cs="Times New Roman"/>
          <w:b/>
          <w:bCs/>
          <w:color w:val="984806" w:themeColor="accent6" w:themeShade="80"/>
          <w:sz w:val="24"/>
          <w:szCs w:val="24"/>
          <w:lang w:eastAsia="it-IT"/>
        </w:rPr>
        <w:t xml:space="preserve"> sulle tematiche antropologiche</w:t>
      </w:r>
    </w:p>
    <w:p w:rsidR="000D78D0" w:rsidRPr="000D78D0" w:rsidRDefault="000D78D0" w:rsidP="000D78D0">
      <w:pPr>
        <w:spacing w:before="100" w:beforeAutospacing="1"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984806" w:themeColor="accent6" w:themeShade="80"/>
          <w:sz w:val="24"/>
          <w:szCs w:val="24"/>
          <w:lang w:eastAsia="it-IT"/>
        </w:rPr>
      </w:pPr>
    </w:p>
    <w:p w:rsidR="00D029D5" w:rsidRPr="000D78D0" w:rsidRDefault="00D029D5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  <w:r w:rsidRPr="000D78D0">
        <w:rPr>
          <w:rFonts w:asciiTheme="majorHAnsi" w:eastAsia="Batang" w:hAnsiTheme="majorHAnsi"/>
          <w:sz w:val="24"/>
          <w:szCs w:val="24"/>
        </w:rPr>
        <w:t xml:space="preserve">LADARIA F. L., </w:t>
      </w:r>
      <w:r w:rsidRPr="000D78D0">
        <w:rPr>
          <w:rFonts w:asciiTheme="majorHAnsi" w:eastAsia="Batang" w:hAnsiTheme="majorHAnsi"/>
          <w:i/>
          <w:sz w:val="24"/>
          <w:szCs w:val="24"/>
        </w:rPr>
        <w:t xml:space="preserve">Antropologia teologica, </w:t>
      </w:r>
      <w:r w:rsidRPr="000D78D0">
        <w:rPr>
          <w:rFonts w:asciiTheme="majorHAnsi" w:eastAsia="Batang" w:hAnsiTheme="majorHAnsi"/>
          <w:sz w:val="24"/>
          <w:szCs w:val="24"/>
        </w:rPr>
        <w:t>Casale Monferrato 2002.</w:t>
      </w:r>
    </w:p>
    <w:p w:rsidR="000D78D0" w:rsidRDefault="000D78D0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</w:p>
    <w:p w:rsidR="00D029D5" w:rsidRPr="000D78D0" w:rsidRDefault="00D029D5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  <w:r w:rsidRPr="000D78D0">
        <w:rPr>
          <w:rFonts w:asciiTheme="majorHAnsi" w:eastAsia="Batang" w:hAnsiTheme="majorHAnsi"/>
          <w:sz w:val="24"/>
          <w:szCs w:val="24"/>
        </w:rPr>
        <w:t xml:space="preserve">LADARIA F. L., </w:t>
      </w:r>
      <w:r w:rsidRPr="000D78D0">
        <w:rPr>
          <w:rFonts w:asciiTheme="majorHAnsi" w:hAnsiTheme="majorHAnsi"/>
          <w:i/>
          <w:sz w:val="24"/>
          <w:szCs w:val="24"/>
        </w:rPr>
        <w:t>Introduzione all’antropologia teologica</w:t>
      </w:r>
      <w:r w:rsidRPr="000D78D0">
        <w:rPr>
          <w:rFonts w:asciiTheme="majorHAnsi" w:hAnsiTheme="majorHAnsi"/>
          <w:sz w:val="24"/>
          <w:szCs w:val="24"/>
        </w:rPr>
        <w:t>,</w:t>
      </w:r>
      <w:r w:rsidRPr="000D78D0">
        <w:rPr>
          <w:rFonts w:asciiTheme="majorHAnsi" w:hAnsiTheme="majorHAnsi"/>
          <w:i/>
          <w:sz w:val="24"/>
          <w:szCs w:val="24"/>
        </w:rPr>
        <w:t xml:space="preserve"> </w:t>
      </w:r>
      <w:r w:rsidRPr="000D78D0">
        <w:rPr>
          <w:rFonts w:asciiTheme="majorHAnsi" w:eastAsia="Batang" w:hAnsiTheme="majorHAnsi"/>
          <w:sz w:val="24"/>
          <w:szCs w:val="24"/>
        </w:rPr>
        <w:t>Casale Monferrato 2002.</w:t>
      </w:r>
    </w:p>
    <w:p w:rsidR="000D78D0" w:rsidRDefault="000D78D0" w:rsidP="00D029D5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</w:pPr>
    </w:p>
    <w:p w:rsidR="00D029D5" w:rsidRPr="000D78D0" w:rsidRDefault="00D029D5" w:rsidP="00D029D5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L.F.LADARIA, </w:t>
      </w:r>
      <w:r w:rsidRPr="000D78D0">
        <w:rPr>
          <w:rFonts w:asciiTheme="majorHAnsi" w:eastAsia="Times New Roman" w:hAnsiTheme="majorHAnsi" w:cs="Times New Roman"/>
          <w:bCs/>
          <w:i/>
          <w:sz w:val="24"/>
          <w:szCs w:val="24"/>
          <w:lang w:eastAsia="it-IT"/>
        </w:rPr>
        <w:t xml:space="preserve">Antropologia cristiana, </w:t>
      </w:r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in </w:t>
      </w:r>
      <w:proofErr w:type="spellStart"/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in</w:t>
      </w:r>
      <w:proofErr w:type="spellEnd"/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 R. </w:t>
      </w:r>
      <w:proofErr w:type="spellStart"/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Latourelle</w:t>
      </w:r>
      <w:proofErr w:type="spellEnd"/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-R. Fisichella, </w:t>
      </w:r>
      <w:proofErr w:type="spellStart"/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Edd</w:t>
      </w:r>
      <w:proofErr w:type="spellEnd"/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., </w:t>
      </w:r>
      <w:r w:rsidRPr="000D78D0">
        <w:rPr>
          <w:rFonts w:asciiTheme="majorHAnsi" w:eastAsia="Times New Roman" w:hAnsiTheme="majorHAnsi" w:cs="Times New Roman"/>
          <w:bCs/>
          <w:i/>
          <w:sz w:val="24"/>
          <w:szCs w:val="24"/>
          <w:lang w:eastAsia="it-IT"/>
        </w:rPr>
        <w:t xml:space="preserve">Dizionario di teologia fondamentale, </w:t>
      </w:r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Cittadella, Assisi 1990, pp.43-56</w:t>
      </w:r>
    </w:p>
    <w:p w:rsidR="000D78D0" w:rsidRDefault="000D78D0" w:rsidP="00D029D5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</w:pPr>
    </w:p>
    <w:p w:rsidR="00D029D5" w:rsidRPr="000D78D0" w:rsidRDefault="00D029D5" w:rsidP="00D029D5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R.LATOURELLE, </w:t>
      </w:r>
      <w:r w:rsidRPr="000D78D0">
        <w:rPr>
          <w:rFonts w:asciiTheme="majorHAnsi" w:eastAsia="Times New Roman" w:hAnsiTheme="majorHAnsi" w:cs="Times New Roman"/>
          <w:bCs/>
          <w:i/>
          <w:sz w:val="24"/>
          <w:szCs w:val="24"/>
          <w:lang w:eastAsia="it-IT"/>
        </w:rPr>
        <w:t>Morte,</w:t>
      </w:r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 in R. </w:t>
      </w:r>
      <w:proofErr w:type="spellStart"/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Latourelle</w:t>
      </w:r>
      <w:proofErr w:type="spellEnd"/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-R. Fisichella, </w:t>
      </w:r>
      <w:proofErr w:type="spellStart"/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Edd</w:t>
      </w:r>
      <w:proofErr w:type="spellEnd"/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., </w:t>
      </w:r>
      <w:r w:rsidRPr="000D78D0">
        <w:rPr>
          <w:rFonts w:asciiTheme="majorHAnsi" w:eastAsia="Times New Roman" w:hAnsiTheme="majorHAnsi" w:cs="Times New Roman"/>
          <w:bCs/>
          <w:i/>
          <w:sz w:val="24"/>
          <w:szCs w:val="24"/>
          <w:lang w:eastAsia="it-IT"/>
        </w:rPr>
        <w:t xml:space="preserve">Dizionario di teologia fondamentale, </w:t>
      </w:r>
      <w:r w:rsidRPr="000D78D0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Cittadella, Assisi 1990, pp.816-819</w:t>
      </w:r>
    </w:p>
    <w:p w:rsidR="000D78D0" w:rsidRDefault="000D78D0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</w:p>
    <w:p w:rsidR="00D029D5" w:rsidRPr="000D78D0" w:rsidRDefault="00D029D5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  <w:r w:rsidRPr="000D78D0">
        <w:rPr>
          <w:rFonts w:asciiTheme="majorHAnsi" w:eastAsia="Batang" w:hAnsiTheme="majorHAnsi"/>
          <w:sz w:val="24"/>
          <w:szCs w:val="24"/>
        </w:rPr>
        <w:t xml:space="preserve">VOCI: </w:t>
      </w:r>
      <w:r w:rsidRPr="000D78D0">
        <w:rPr>
          <w:rFonts w:asciiTheme="majorHAnsi" w:eastAsia="Batang" w:hAnsiTheme="majorHAnsi"/>
          <w:i/>
          <w:sz w:val="24"/>
          <w:szCs w:val="24"/>
        </w:rPr>
        <w:t>Anima e Corpo</w:t>
      </w:r>
      <w:r w:rsidRPr="000D78D0">
        <w:rPr>
          <w:rFonts w:asciiTheme="majorHAnsi" w:eastAsia="Batang" w:hAnsiTheme="majorHAnsi"/>
          <w:sz w:val="24"/>
          <w:szCs w:val="24"/>
        </w:rPr>
        <w:t xml:space="preserve">, </w:t>
      </w:r>
      <w:r w:rsidRPr="000D78D0">
        <w:rPr>
          <w:rFonts w:asciiTheme="majorHAnsi" w:eastAsia="Batang" w:hAnsiTheme="majorHAnsi"/>
          <w:i/>
          <w:sz w:val="24"/>
          <w:szCs w:val="24"/>
        </w:rPr>
        <w:t>Uomo</w:t>
      </w:r>
      <w:r w:rsidRPr="000D78D0">
        <w:rPr>
          <w:rFonts w:asciiTheme="majorHAnsi" w:eastAsia="Batang" w:hAnsiTheme="majorHAnsi"/>
          <w:sz w:val="24"/>
          <w:szCs w:val="24"/>
        </w:rPr>
        <w:t xml:space="preserve">, </w:t>
      </w:r>
      <w:r w:rsidRPr="000D78D0">
        <w:rPr>
          <w:rFonts w:asciiTheme="majorHAnsi" w:eastAsia="Batang" w:hAnsiTheme="majorHAnsi"/>
          <w:i/>
          <w:sz w:val="24"/>
          <w:szCs w:val="24"/>
        </w:rPr>
        <w:t>Predestinazione</w:t>
      </w:r>
      <w:r w:rsidRPr="000D78D0">
        <w:rPr>
          <w:rFonts w:asciiTheme="majorHAnsi" w:eastAsia="Batang" w:hAnsiTheme="majorHAnsi"/>
          <w:sz w:val="24"/>
          <w:szCs w:val="24"/>
        </w:rPr>
        <w:t xml:space="preserve">, </w:t>
      </w:r>
      <w:r w:rsidRPr="000D78D0">
        <w:rPr>
          <w:rFonts w:asciiTheme="majorHAnsi" w:eastAsia="Batang" w:hAnsiTheme="majorHAnsi"/>
          <w:i/>
          <w:sz w:val="24"/>
          <w:szCs w:val="24"/>
        </w:rPr>
        <w:t>Soprannaturale</w:t>
      </w:r>
      <w:r w:rsidRPr="000D78D0">
        <w:rPr>
          <w:rFonts w:asciiTheme="majorHAnsi" w:eastAsia="Batang" w:hAnsiTheme="majorHAnsi"/>
          <w:sz w:val="24"/>
          <w:szCs w:val="24"/>
        </w:rPr>
        <w:t xml:space="preserve">, </w:t>
      </w:r>
      <w:r w:rsidRPr="000D78D0">
        <w:rPr>
          <w:rFonts w:asciiTheme="majorHAnsi" w:eastAsia="Batang" w:hAnsiTheme="majorHAnsi"/>
          <w:i/>
          <w:sz w:val="24"/>
          <w:szCs w:val="24"/>
        </w:rPr>
        <w:t>Peccato originale</w:t>
      </w:r>
      <w:r w:rsidRPr="000D78D0">
        <w:rPr>
          <w:rFonts w:asciiTheme="majorHAnsi" w:eastAsia="Batang" w:hAnsiTheme="majorHAnsi"/>
          <w:sz w:val="24"/>
          <w:szCs w:val="24"/>
        </w:rPr>
        <w:t xml:space="preserve">, </w:t>
      </w:r>
      <w:r w:rsidRPr="000D78D0">
        <w:rPr>
          <w:rFonts w:asciiTheme="majorHAnsi" w:eastAsia="Batang" w:hAnsiTheme="majorHAnsi"/>
          <w:i/>
          <w:sz w:val="24"/>
          <w:szCs w:val="24"/>
        </w:rPr>
        <w:t>Giustificazione,</w:t>
      </w:r>
      <w:r w:rsidRPr="000D78D0">
        <w:rPr>
          <w:rFonts w:asciiTheme="majorHAnsi" w:eastAsia="Batang" w:hAnsiTheme="majorHAnsi"/>
          <w:sz w:val="24"/>
          <w:szCs w:val="24"/>
        </w:rPr>
        <w:t xml:space="preserve"> in </w:t>
      </w:r>
      <w:r w:rsidRPr="000D78D0">
        <w:rPr>
          <w:rFonts w:asciiTheme="majorHAnsi" w:eastAsia="Batang" w:hAnsiTheme="majorHAnsi"/>
          <w:i/>
          <w:sz w:val="24"/>
          <w:szCs w:val="24"/>
        </w:rPr>
        <w:t>Dizionario Teologico Interdisciplinare</w:t>
      </w:r>
      <w:r w:rsidRPr="000D78D0">
        <w:rPr>
          <w:rFonts w:asciiTheme="majorHAnsi" w:eastAsia="Batang" w:hAnsiTheme="majorHAnsi"/>
          <w:sz w:val="24"/>
          <w:szCs w:val="24"/>
        </w:rPr>
        <w:t>, Casale Monferrato 1977.</w:t>
      </w:r>
    </w:p>
    <w:p w:rsidR="000D78D0" w:rsidRDefault="000D78D0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</w:p>
    <w:p w:rsidR="00D029D5" w:rsidRPr="000D78D0" w:rsidRDefault="00D029D5" w:rsidP="00D029D5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0D78D0">
        <w:rPr>
          <w:rFonts w:asciiTheme="majorHAnsi" w:eastAsia="Batang" w:hAnsiTheme="majorHAnsi"/>
          <w:sz w:val="24"/>
          <w:szCs w:val="24"/>
        </w:rPr>
        <w:t xml:space="preserve">ATI, </w:t>
      </w:r>
      <w:r w:rsidRPr="000D78D0">
        <w:rPr>
          <w:rFonts w:asciiTheme="majorHAnsi" w:eastAsia="Batang" w:hAnsiTheme="majorHAnsi"/>
          <w:i/>
          <w:sz w:val="24"/>
          <w:szCs w:val="24"/>
        </w:rPr>
        <w:t>La creazione</w:t>
      </w:r>
      <w:r w:rsidRPr="000D78D0">
        <w:rPr>
          <w:rFonts w:asciiTheme="majorHAnsi" w:hAnsiTheme="majorHAnsi"/>
          <w:sz w:val="24"/>
          <w:szCs w:val="24"/>
        </w:rPr>
        <w:t>, Padova 1992, pp. 143-181 (creazione ed alleanza); pp. 187-235 (“nuova creazione”); pp. 367-390 (creazione e cristocentrismo).</w:t>
      </w:r>
    </w:p>
    <w:p w:rsidR="000D78D0" w:rsidRDefault="000D78D0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</w:p>
    <w:p w:rsidR="00D029D5" w:rsidRPr="000D78D0" w:rsidRDefault="00D029D5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  <w:r w:rsidRPr="000D78D0">
        <w:rPr>
          <w:rFonts w:asciiTheme="majorHAnsi" w:eastAsia="Batang" w:hAnsiTheme="majorHAnsi"/>
          <w:sz w:val="24"/>
          <w:szCs w:val="24"/>
        </w:rPr>
        <w:t xml:space="preserve">ATI, </w:t>
      </w:r>
      <w:r w:rsidRPr="000D78D0">
        <w:rPr>
          <w:rFonts w:asciiTheme="majorHAnsi" w:eastAsia="Batang" w:hAnsiTheme="majorHAnsi"/>
          <w:i/>
          <w:sz w:val="24"/>
          <w:szCs w:val="24"/>
        </w:rPr>
        <w:t>Questioni sul peccato originale</w:t>
      </w:r>
      <w:r w:rsidRPr="000D78D0">
        <w:rPr>
          <w:rFonts w:asciiTheme="majorHAnsi" w:eastAsia="Batang" w:hAnsiTheme="majorHAnsi"/>
          <w:sz w:val="24"/>
          <w:szCs w:val="24"/>
        </w:rPr>
        <w:t>, Padova 1995, pp. 61-136 (peccato originale e Antico Testamento); pp. 141-166 (peccato originale e Nuovo Testamento); pp. 169-198 (peccato originale ed Agostino).</w:t>
      </w:r>
    </w:p>
    <w:p w:rsidR="000D78D0" w:rsidRDefault="000D78D0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</w:p>
    <w:p w:rsidR="00D029D5" w:rsidRPr="000D78D0" w:rsidRDefault="00D029D5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  <w:r w:rsidRPr="000D78D0">
        <w:rPr>
          <w:rFonts w:asciiTheme="majorHAnsi" w:eastAsia="Batang" w:hAnsiTheme="majorHAnsi"/>
          <w:sz w:val="24"/>
          <w:szCs w:val="24"/>
        </w:rPr>
        <w:t xml:space="preserve">ATI, </w:t>
      </w:r>
      <w:r w:rsidRPr="000D78D0">
        <w:rPr>
          <w:rFonts w:asciiTheme="majorHAnsi" w:eastAsia="Batang" w:hAnsiTheme="majorHAnsi"/>
          <w:i/>
          <w:sz w:val="24"/>
          <w:szCs w:val="24"/>
        </w:rPr>
        <w:t>La giustificazione,</w:t>
      </w:r>
      <w:r w:rsidRPr="000D78D0">
        <w:rPr>
          <w:rFonts w:asciiTheme="majorHAnsi" w:eastAsia="Batang" w:hAnsiTheme="majorHAnsi"/>
          <w:sz w:val="24"/>
          <w:szCs w:val="24"/>
        </w:rPr>
        <w:t xml:space="preserve"> Padova 1997, pp. 19-60 (Paolo e la giustificazione);  pp. 65-103 (Trento e la giustificazione); pp. 113-192 (la giustificazione nella teologica contemporanea).</w:t>
      </w:r>
    </w:p>
    <w:p w:rsidR="000D78D0" w:rsidRDefault="000D78D0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</w:p>
    <w:p w:rsidR="00D029D5" w:rsidRPr="000D78D0" w:rsidRDefault="00D029D5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  <w:r w:rsidRPr="000D78D0">
        <w:rPr>
          <w:rFonts w:asciiTheme="majorHAnsi" w:eastAsia="Batang" w:hAnsiTheme="majorHAnsi"/>
          <w:sz w:val="24"/>
          <w:szCs w:val="24"/>
        </w:rPr>
        <w:t xml:space="preserve">AAVV, </w:t>
      </w:r>
      <w:r w:rsidRPr="000D78D0">
        <w:rPr>
          <w:rFonts w:asciiTheme="majorHAnsi" w:eastAsia="Batang" w:hAnsiTheme="majorHAnsi"/>
          <w:i/>
          <w:sz w:val="24"/>
          <w:szCs w:val="24"/>
        </w:rPr>
        <w:t>Nuovo corso di Dogmatica</w:t>
      </w:r>
      <w:r w:rsidRPr="000D78D0">
        <w:rPr>
          <w:rFonts w:asciiTheme="majorHAnsi" w:eastAsia="Batang" w:hAnsiTheme="majorHAnsi"/>
          <w:sz w:val="24"/>
          <w:szCs w:val="24"/>
        </w:rPr>
        <w:t>, Brescia, 1995.</w:t>
      </w:r>
    </w:p>
    <w:p w:rsidR="000D78D0" w:rsidRDefault="000D78D0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</w:p>
    <w:p w:rsidR="00D029D5" w:rsidRPr="000D78D0" w:rsidRDefault="00D029D5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  <w:r w:rsidRPr="000D78D0">
        <w:rPr>
          <w:rFonts w:asciiTheme="majorHAnsi" w:eastAsia="Batang" w:hAnsiTheme="majorHAnsi"/>
          <w:sz w:val="24"/>
          <w:szCs w:val="24"/>
        </w:rPr>
        <w:t xml:space="preserve">AA.VV., </w:t>
      </w:r>
      <w:r w:rsidRPr="000D78D0">
        <w:rPr>
          <w:rFonts w:asciiTheme="majorHAnsi" w:eastAsia="Batang" w:hAnsiTheme="majorHAnsi"/>
          <w:i/>
          <w:sz w:val="24"/>
          <w:szCs w:val="24"/>
        </w:rPr>
        <w:t>La teologia del XX secolo</w:t>
      </w:r>
      <w:r w:rsidRPr="000D78D0">
        <w:rPr>
          <w:rFonts w:asciiTheme="majorHAnsi" w:hAnsiTheme="majorHAnsi"/>
          <w:sz w:val="24"/>
          <w:szCs w:val="24"/>
        </w:rPr>
        <w:t>, vol. II, Roma 2003, pp. 175-263 (percorso st</w:t>
      </w:r>
      <w:r w:rsidRPr="000D78D0">
        <w:rPr>
          <w:rFonts w:asciiTheme="majorHAnsi" w:eastAsia="Batang" w:hAnsiTheme="majorHAnsi"/>
          <w:sz w:val="24"/>
          <w:szCs w:val="24"/>
        </w:rPr>
        <w:t>orico e sintetico della antropologia teologica).</w:t>
      </w:r>
    </w:p>
    <w:p w:rsidR="000D78D0" w:rsidRDefault="000D78D0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</w:p>
    <w:p w:rsidR="00D029D5" w:rsidRPr="000D78D0" w:rsidRDefault="00D029D5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  <w:r w:rsidRPr="000D78D0">
        <w:rPr>
          <w:rFonts w:asciiTheme="majorHAnsi" w:eastAsia="Batang" w:hAnsiTheme="majorHAnsi"/>
          <w:sz w:val="24"/>
          <w:szCs w:val="24"/>
        </w:rPr>
        <w:t xml:space="preserve">COLOMBO G., </w:t>
      </w:r>
      <w:r w:rsidRPr="000D78D0">
        <w:rPr>
          <w:rFonts w:asciiTheme="majorHAnsi" w:eastAsia="Batang" w:hAnsiTheme="majorHAnsi"/>
          <w:i/>
          <w:sz w:val="24"/>
          <w:szCs w:val="24"/>
        </w:rPr>
        <w:t>Del soprannaturale</w:t>
      </w:r>
      <w:r w:rsidRPr="000D78D0">
        <w:rPr>
          <w:rFonts w:asciiTheme="majorHAnsi" w:eastAsia="Batang" w:hAnsiTheme="majorHAnsi"/>
          <w:sz w:val="24"/>
          <w:szCs w:val="24"/>
        </w:rPr>
        <w:t>, Milano 1996</w:t>
      </w:r>
    </w:p>
    <w:p w:rsidR="000D78D0" w:rsidRDefault="000D78D0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</w:p>
    <w:p w:rsidR="00D029D5" w:rsidRPr="000D78D0" w:rsidRDefault="00D029D5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  <w:r w:rsidRPr="000D78D0">
        <w:rPr>
          <w:rFonts w:asciiTheme="majorHAnsi" w:eastAsia="Batang" w:hAnsiTheme="majorHAnsi"/>
          <w:sz w:val="24"/>
          <w:szCs w:val="24"/>
        </w:rPr>
        <w:t xml:space="preserve">COLZANI G., </w:t>
      </w:r>
      <w:r w:rsidRPr="000D78D0">
        <w:rPr>
          <w:rFonts w:asciiTheme="majorHAnsi" w:hAnsiTheme="majorHAnsi"/>
          <w:i/>
          <w:sz w:val="24"/>
          <w:szCs w:val="24"/>
        </w:rPr>
        <w:t>L’uomo nuovo. Saggio di antropologia soprannaturale</w:t>
      </w:r>
      <w:r w:rsidRPr="000D78D0">
        <w:rPr>
          <w:rFonts w:asciiTheme="majorHAnsi" w:eastAsia="Batang" w:hAnsiTheme="majorHAnsi"/>
          <w:sz w:val="24"/>
          <w:szCs w:val="24"/>
        </w:rPr>
        <w:t>, Leumann (TO) 1977.</w:t>
      </w:r>
    </w:p>
    <w:p w:rsidR="00D029D5" w:rsidRPr="000D78D0" w:rsidRDefault="00D029D5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  <w:r w:rsidRPr="000D78D0">
        <w:rPr>
          <w:rFonts w:asciiTheme="majorHAnsi" w:eastAsia="Batang" w:hAnsiTheme="majorHAnsi"/>
          <w:sz w:val="24"/>
          <w:szCs w:val="24"/>
        </w:rPr>
        <w:t xml:space="preserve">ID., </w:t>
      </w:r>
      <w:r w:rsidRPr="000D78D0">
        <w:rPr>
          <w:rFonts w:asciiTheme="majorHAnsi" w:eastAsia="Batang" w:hAnsiTheme="majorHAnsi"/>
          <w:i/>
          <w:sz w:val="24"/>
          <w:szCs w:val="24"/>
        </w:rPr>
        <w:t>Antropologia Teolog</w:t>
      </w:r>
      <w:r w:rsidRPr="000D78D0">
        <w:rPr>
          <w:rFonts w:asciiTheme="majorHAnsi" w:hAnsiTheme="majorHAnsi"/>
          <w:i/>
          <w:sz w:val="24"/>
          <w:szCs w:val="24"/>
        </w:rPr>
        <w:t>ica. L’uomo paradosso e mistero</w:t>
      </w:r>
      <w:r w:rsidRPr="000D78D0">
        <w:rPr>
          <w:rFonts w:asciiTheme="majorHAnsi" w:eastAsia="Batang" w:hAnsiTheme="majorHAnsi"/>
          <w:sz w:val="24"/>
          <w:szCs w:val="24"/>
        </w:rPr>
        <w:t>, Bologna 1992.</w:t>
      </w:r>
    </w:p>
    <w:p w:rsidR="000D78D0" w:rsidRDefault="000D78D0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</w:p>
    <w:p w:rsidR="00D029D5" w:rsidRPr="000D78D0" w:rsidRDefault="00D029D5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  <w:r w:rsidRPr="000D78D0">
        <w:rPr>
          <w:rFonts w:asciiTheme="majorHAnsi" w:eastAsia="Batang" w:hAnsiTheme="majorHAnsi"/>
          <w:sz w:val="24"/>
          <w:szCs w:val="24"/>
        </w:rPr>
        <w:t xml:space="preserve">GOZZELINO G., </w:t>
      </w:r>
      <w:r w:rsidRPr="000D78D0">
        <w:rPr>
          <w:rFonts w:asciiTheme="majorHAnsi" w:hAnsiTheme="majorHAnsi"/>
          <w:i/>
          <w:sz w:val="24"/>
          <w:szCs w:val="24"/>
        </w:rPr>
        <w:t>Vocazione e destino dell’uomo in Cristo</w:t>
      </w:r>
      <w:r w:rsidRPr="000D78D0">
        <w:rPr>
          <w:rFonts w:asciiTheme="majorHAnsi" w:eastAsia="Batang" w:hAnsiTheme="majorHAnsi"/>
          <w:sz w:val="24"/>
          <w:szCs w:val="24"/>
        </w:rPr>
        <w:t>, Leumann (TO) 1985.</w:t>
      </w:r>
    </w:p>
    <w:p w:rsidR="000D78D0" w:rsidRDefault="000D78D0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</w:p>
    <w:p w:rsidR="00D029D5" w:rsidRPr="000D78D0" w:rsidRDefault="00D029D5" w:rsidP="00D029D5">
      <w:pPr>
        <w:spacing w:after="0" w:line="240" w:lineRule="auto"/>
        <w:jc w:val="both"/>
        <w:rPr>
          <w:rFonts w:asciiTheme="majorHAnsi" w:eastAsia="Batang" w:hAnsiTheme="majorHAnsi"/>
          <w:sz w:val="24"/>
          <w:szCs w:val="24"/>
        </w:rPr>
      </w:pPr>
      <w:r w:rsidRPr="000D78D0">
        <w:rPr>
          <w:rFonts w:asciiTheme="majorHAnsi" w:eastAsia="Batang" w:hAnsiTheme="majorHAnsi"/>
          <w:sz w:val="24"/>
          <w:szCs w:val="24"/>
        </w:rPr>
        <w:t xml:space="preserve">GANOCZY A., </w:t>
      </w:r>
      <w:r w:rsidRPr="000D78D0">
        <w:rPr>
          <w:rFonts w:asciiTheme="majorHAnsi" w:eastAsia="Batang" w:hAnsiTheme="majorHAnsi"/>
          <w:i/>
          <w:sz w:val="24"/>
          <w:szCs w:val="24"/>
        </w:rPr>
        <w:t xml:space="preserve">Dalla sua pienezza noi tutti abbiamo ricevuto. Lineamenti fondamentali della dottrina della grazia, </w:t>
      </w:r>
      <w:r w:rsidRPr="000D78D0">
        <w:rPr>
          <w:rFonts w:asciiTheme="majorHAnsi" w:eastAsia="Batang" w:hAnsiTheme="majorHAnsi"/>
          <w:sz w:val="24"/>
          <w:szCs w:val="24"/>
        </w:rPr>
        <w:t>Brescia 1991.</w:t>
      </w:r>
    </w:p>
    <w:p w:rsidR="00D029D5" w:rsidRPr="000D78D0" w:rsidRDefault="00D029D5" w:rsidP="00D029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it-IT"/>
        </w:rPr>
      </w:pPr>
    </w:p>
    <w:p w:rsid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it-IT"/>
        </w:rPr>
      </w:pPr>
    </w:p>
    <w:p w:rsid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it-IT"/>
        </w:rPr>
      </w:pPr>
    </w:p>
    <w:p w:rsid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it-IT"/>
        </w:rPr>
      </w:pPr>
    </w:p>
    <w:p w:rsid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it-IT"/>
        </w:rPr>
      </w:pPr>
    </w:p>
    <w:p w:rsid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it-IT"/>
        </w:rPr>
      </w:pPr>
    </w:p>
    <w:p w:rsid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it-IT"/>
        </w:rPr>
      </w:pPr>
    </w:p>
    <w:p w:rsid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it-IT"/>
        </w:rPr>
      </w:pPr>
    </w:p>
    <w:p w:rsid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it-IT"/>
        </w:rPr>
      </w:pPr>
    </w:p>
    <w:p w:rsidR="000D78D0" w:rsidRDefault="000D78D0" w:rsidP="000D78D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it-IT"/>
        </w:rPr>
      </w:pPr>
      <w:r w:rsidRPr="000D78D0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it-IT"/>
        </w:rPr>
        <w:lastRenderedPageBreak/>
        <w:t>Bibliografia</w:t>
      </w:r>
      <w:r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it-IT"/>
        </w:rPr>
        <w:t xml:space="preserve"> sulle tematiche afferenti la comunicazione sociale e i new media</w:t>
      </w:r>
    </w:p>
    <w:p w:rsidR="000D78D0" w:rsidRPr="000D78D0" w:rsidRDefault="000D78D0" w:rsidP="000D78D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:rsidR="000D78D0" w:rsidRP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E. B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ARAGLI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, </w:t>
      </w:r>
      <w:r w:rsidRPr="000D78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L’Inter mirifica, Studio romano della Comunicazione sociale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, Roma 1970.</w:t>
      </w:r>
    </w:p>
    <w:p w:rsidR="000D78D0" w:rsidRP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E. B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ARAGLI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, </w:t>
      </w:r>
      <w:r w:rsidRPr="000D78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 xml:space="preserve">L’Istruzione pastorale Communio et </w:t>
      </w:r>
      <w:proofErr w:type="spellStart"/>
      <w:r w:rsidRPr="000D78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progressio</w:t>
      </w:r>
      <w:proofErr w:type="spellEnd"/>
      <w:r w:rsidRPr="000D78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,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in </w:t>
      </w:r>
      <w:r w:rsidRPr="000D78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Civiltà cattolica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, 1971, IV, pp. 39-48; n. 235-253.</w:t>
      </w:r>
    </w:p>
    <w:p w:rsid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:rsidR="000D78D0" w:rsidRP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G. C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APPELLO -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L. D’A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BBICCO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, </w:t>
      </w:r>
      <w:r w:rsidRPr="000D78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I media per l’animazione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Elledici</w:t>
      </w:r>
      <w:proofErr w:type="spellEnd"/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, Leumann (To) 2002</w:t>
      </w:r>
    </w:p>
    <w:p w:rsid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:rsidR="000D78D0" w:rsidRP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F.J. E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ILERS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, R. G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IANNATELLI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, </w:t>
      </w:r>
      <w:r w:rsidRPr="000D78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Chiesa e comunicazione sociale. I documenti fondamentali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Elledici</w:t>
      </w:r>
      <w:proofErr w:type="spellEnd"/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, Leumann (To) 1996</w:t>
      </w:r>
    </w:p>
    <w:p w:rsidR="000D78D0" w:rsidRPr="000D78D0" w:rsidRDefault="000D78D0" w:rsidP="000D78D0">
      <w:pPr>
        <w:pStyle w:val="Corpodeltesto3"/>
        <w:jc w:val="both"/>
        <w:rPr>
          <w:rFonts w:asciiTheme="majorHAnsi" w:hAnsiTheme="majorHAnsi"/>
        </w:rPr>
      </w:pPr>
      <w:r w:rsidRPr="000D78D0">
        <w:rPr>
          <w:rFonts w:asciiTheme="majorHAnsi" w:hAnsiTheme="majorHAnsi" w:cs="Arial"/>
        </w:rPr>
        <w:t xml:space="preserve">F-J- EILERS-R.GIANNATELLI (a cura di ), </w:t>
      </w:r>
      <w:r w:rsidRPr="000D78D0">
        <w:rPr>
          <w:rFonts w:asciiTheme="majorHAnsi" w:hAnsiTheme="majorHAnsi" w:cs="Arial"/>
          <w:i/>
          <w:iCs/>
        </w:rPr>
        <w:t>Chiesa e comunicazione sociale</w:t>
      </w:r>
      <w:r w:rsidRPr="000D78D0">
        <w:rPr>
          <w:rFonts w:asciiTheme="majorHAnsi" w:hAnsiTheme="majorHAnsi" w:cs="Arial"/>
        </w:rPr>
        <w:t xml:space="preserve">, ELLE DI </w:t>
      </w:r>
      <w:proofErr w:type="spellStart"/>
      <w:r w:rsidRPr="000D78D0">
        <w:rPr>
          <w:rFonts w:asciiTheme="majorHAnsi" w:hAnsiTheme="majorHAnsi" w:cs="Arial"/>
        </w:rPr>
        <w:t>CI,Torino</w:t>
      </w:r>
      <w:proofErr w:type="spellEnd"/>
      <w:r w:rsidRPr="000D78D0">
        <w:rPr>
          <w:rFonts w:asciiTheme="majorHAnsi" w:hAnsiTheme="majorHAnsi" w:cs="Arial"/>
        </w:rPr>
        <w:t xml:space="preserve"> 1996</w:t>
      </w:r>
    </w:p>
    <w:p w:rsidR="000D78D0" w:rsidRP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R. G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IANNATELLI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– P.C. R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IVOLTELLA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, </w:t>
      </w:r>
      <w:r w:rsidRPr="000D78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Media educator: nuovi scenari dell’educazione, nuove professionalità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, Desk, Roma 2003</w:t>
      </w:r>
    </w:p>
    <w:p w:rsid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:rsidR="000D78D0" w:rsidRP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A. R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USZKOWSKI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, </w:t>
      </w:r>
      <w:r w:rsidRPr="000D78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Decreto sulle comunicazioni sociali: successo o insuccesso?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in R. </w:t>
      </w:r>
      <w:proofErr w:type="spellStart"/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Latourelle</w:t>
      </w:r>
      <w:proofErr w:type="spellEnd"/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(a cura), </w:t>
      </w:r>
      <w:r w:rsidRPr="000D78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Vaticano II: bilancio e prospettive venticinque anni dopo (1962-1987)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, Cittadella editrice, Assisi 1987, vol. II</w:t>
      </w:r>
      <w:bookmarkStart w:id="0" w:name="_GoBack"/>
      <w:bookmarkEnd w:id="0"/>
    </w:p>
    <w:p w:rsid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:rsidR="000D78D0" w:rsidRPr="000D78D0" w:rsidRDefault="000D78D0" w:rsidP="000D78D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A. D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ULLES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, </w:t>
      </w:r>
      <w:r w:rsidRPr="000D78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Il Vaticano II e le comunicazioni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, in R. </w:t>
      </w:r>
      <w:proofErr w:type="spellStart"/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Latourelle</w:t>
      </w:r>
      <w:proofErr w:type="spellEnd"/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(a cura), </w:t>
      </w:r>
      <w:r w:rsidRPr="000D78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Vaticano II…,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vol. II</w:t>
      </w:r>
    </w:p>
    <w:p w:rsidR="00D029D5" w:rsidRPr="000D78D0" w:rsidRDefault="000D78D0" w:rsidP="000D78D0">
      <w:pPr>
        <w:spacing w:before="100" w:beforeAutospacing="1"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R.W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HITE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, </w:t>
      </w:r>
      <w:r w:rsidRPr="000D78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I Mass media e la cultura nel cattolicesimo contemporaneo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, in R. </w:t>
      </w:r>
      <w:proofErr w:type="spellStart"/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Latourelle</w:t>
      </w:r>
      <w:proofErr w:type="spellEnd"/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(a cura di), </w:t>
      </w:r>
      <w:r w:rsidRPr="000D78D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Vaticano II…</w:t>
      </w:r>
      <w:r w:rsidRPr="000D78D0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, vol. II.</w:t>
      </w:r>
    </w:p>
    <w:p w:rsidR="00D029D5" w:rsidRPr="000D78D0" w:rsidRDefault="00D029D5" w:rsidP="00D029D5">
      <w:pPr>
        <w:pStyle w:val="Corpodeltesto3"/>
        <w:jc w:val="both"/>
        <w:rPr>
          <w:rFonts w:asciiTheme="majorHAnsi" w:hAnsiTheme="majorHAnsi"/>
        </w:rPr>
      </w:pPr>
      <w:r w:rsidRPr="000D78D0">
        <w:rPr>
          <w:rFonts w:asciiTheme="majorHAnsi" w:hAnsiTheme="majorHAnsi" w:cs="Arial"/>
        </w:rPr>
        <w:t xml:space="preserve">Conferenza Episcopale Italiana, </w:t>
      </w:r>
      <w:r w:rsidRPr="000D78D0">
        <w:rPr>
          <w:rFonts w:asciiTheme="majorHAnsi" w:hAnsiTheme="majorHAnsi" w:cs="Arial"/>
          <w:i/>
          <w:iCs/>
        </w:rPr>
        <w:t>Comunicazione e Missione. Direttorio sulle comunicazioni sociali nella missione della Chiesa</w:t>
      </w:r>
      <w:r w:rsidRPr="000D78D0">
        <w:rPr>
          <w:rFonts w:asciiTheme="majorHAnsi" w:hAnsiTheme="majorHAnsi" w:cs="Arial"/>
        </w:rPr>
        <w:t>, Libreria Editrice Vaticana 2004</w:t>
      </w:r>
    </w:p>
    <w:p w:rsidR="00D029D5" w:rsidRPr="000D78D0" w:rsidRDefault="00D029D5" w:rsidP="00D029D5">
      <w:pPr>
        <w:pStyle w:val="Corpodeltesto3"/>
        <w:jc w:val="both"/>
        <w:rPr>
          <w:rFonts w:asciiTheme="majorHAnsi" w:hAnsiTheme="majorHAnsi"/>
        </w:rPr>
      </w:pPr>
      <w:r w:rsidRPr="000D78D0">
        <w:rPr>
          <w:rFonts w:asciiTheme="majorHAnsi" w:hAnsiTheme="majorHAnsi" w:cs="Arial"/>
        </w:rPr>
        <w:t xml:space="preserve">Ufficio nazionale per le comunicazioni sociali, </w:t>
      </w:r>
      <w:r w:rsidRPr="000D78D0">
        <w:rPr>
          <w:rFonts w:asciiTheme="majorHAnsi" w:hAnsiTheme="majorHAnsi" w:cs="Arial"/>
          <w:i/>
          <w:iCs/>
        </w:rPr>
        <w:t>Predicatelo dai tetti</w:t>
      </w:r>
      <w:r w:rsidRPr="000D78D0">
        <w:rPr>
          <w:rFonts w:asciiTheme="majorHAnsi" w:hAnsiTheme="majorHAnsi" w:cs="Arial"/>
        </w:rPr>
        <w:t>, San Paolo, Milano 2001</w:t>
      </w:r>
    </w:p>
    <w:p w:rsidR="00D029D5" w:rsidRPr="000D78D0" w:rsidRDefault="00D029D5" w:rsidP="00D029D5">
      <w:pPr>
        <w:pStyle w:val="Corpodeltesto3"/>
        <w:rPr>
          <w:rFonts w:asciiTheme="majorHAnsi" w:hAnsiTheme="majorHAnsi"/>
        </w:rPr>
      </w:pPr>
      <w:r w:rsidRPr="000D78D0">
        <w:rPr>
          <w:rFonts w:asciiTheme="majorHAnsi" w:hAnsiTheme="majorHAnsi" w:cs="Arial"/>
        </w:rPr>
        <w:t xml:space="preserve">D.VIGANO’,  </w:t>
      </w:r>
      <w:r w:rsidRPr="000D78D0">
        <w:rPr>
          <w:rFonts w:asciiTheme="majorHAnsi" w:hAnsiTheme="majorHAnsi" w:cs="Arial"/>
          <w:i/>
          <w:iCs/>
        </w:rPr>
        <w:t>Cinema e Chiesa</w:t>
      </w:r>
      <w:r w:rsidRPr="000D78D0">
        <w:rPr>
          <w:rFonts w:asciiTheme="majorHAnsi" w:hAnsiTheme="majorHAnsi" w:cs="Arial"/>
        </w:rPr>
        <w:t xml:space="preserve">, </w:t>
      </w:r>
      <w:proofErr w:type="spellStart"/>
      <w:r w:rsidRPr="000D78D0">
        <w:rPr>
          <w:rFonts w:asciiTheme="majorHAnsi" w:hAnsiTheme="majorHAnsi" w:cs="Arial"/>
        </w:rPr>
        <w:t>Effatà</w:t>
      </w:r>
      <w:proofErr w:type="spellEnd"/>
      <w:r w:rsidRPr="000D78D0">
        <w:rPr>
          <w:rFonts w:asciiTheme="majorHAnsi" w:hAnsiTheme="majorHAnsi" w:cs="Arial"/>
        </w:rPr>
        <w:t>, Cantalupa  2002</w:t>
      </w:r>
    </w:p>
    <w:p w:rsidR="00D029D5" w:rsidRPr="000D78D0" w:rsidRDefault="00D029D5" w:rsidP="00D029D5">
      <w:pPr>
        <w:pStyle w:val="Corpodeltesto3"/>
        <w:jc w:val="both"/>
        <w:rPr>
          <w:rFonts w:asciiTheme="majorHAnsi" w:hAnsiTheme="majorHAnsi"/>
        </w:rPr>
      </w:pPr>
      <w:r w:rsidRPr="000D78D0">
        <w:rPr>
          <w:rFonts w:asciiTheme="majorHAnsi" w:hAnsiTheme="majorHAnsi" w:cs="Arial"/>
        </w:rPr>
        <w:t xml:space="preserve">G.BETORI, «La missione della Chiesa nell'era di Internet», in </w:t>
      </w:r>
      <w:r w:rsidRPr="000D78D0">
        <w:rPr>
          <w:rFonts w:asciiTheme="majorHAnsi" w:hAnsiTheme="majorHAnsi" w:cs="Arial"/>
          <w:i/>
          <w:iCs/>
        </w:rPr>
        <w:t>La rivista de</w:t>
      </w:r>
      <w:r w:rsidR="00FE24AC">
        <w:rPr>
          <w:rFonts w:asciiTheme="majorHAnsi" w:hAnsiTheme="majorHAnsi" w:cs="Arial"/>
          <w:i/>
          <w:iCs/>
        </w:rPr>
        <w:t>l</w:t>
      </w:r>
      <w:r w:rsidRPr="000D78D0">
        <w:rPr>
          <w:rFonts w:asciiTheme="majorHAnsi" w:hAnsiTheme="majorHAnsi" w:cs="Arial"/>
          <w:i/>
          <w:iCs/>
        </w:rPr>
        <w:t xml:space="preserve"> clero italiano</w:t>
      </w:r>
      <w:r w:rsidRPr="000D78D0">
        <w:rPr>
          <w:rFonts w:asciiTheme="majorHAnsi" w:hAnsiTheme="majorHAnsi" w:cs="Arial"/>
        </w:rPr>
        <w:t>, 6 (2002)..</w:t>
      </w:r>
    </w:p>
    <w:p w:rsidR="00D029D5" w:rsidRPr="000D78D0" w:rsidRDefault="00D029D5" w:rsidP="00D029D5">
      <w:pPr>
        <w:pStyle w:val="Corpodeltesto3"/>
        <w:rPr>
          <w:rFonts w:asciiTheme="majorHAnsi" w:hAnsiTheme="majorHAnsi"/>
        </w:rPr>
      </w:pPr>
      <w:r w:rsidRPr="000D78D0">
        <w:rPr>
          <w:rFonts w:asciiTheme="majorHAnsi" w:hAnsiTheme="majorHAnsi" w:cs="Arial"/>
        </w:rPr>
        <w:t xml:space="preserve">G.MANZONE, </w:t>
      </w:r>
      <w:r w:rsidRPr="000D78D0">
        <w:rPr>
          <w:rFonts w:asciiTheme="majorHAnsi" w:hAnsiTheme="majorHAnsi" w:cs="Arial"/>
          <w:i/>
          <w:iCs/>
        </w:rPr>
        <w:t>La tecnologia dal volto umano</w:t>
      </w:r>
      <w:r w:rsidRPr="000D78D0">
        <w:rPr>
          <w:rFonts w:asciiTheme="majorHAnsi" w:hAnsiTheme="majorHAnsi" w:cs="Arial"/>
        </w:rPr>
        <w:t xml:space="preserve">, </w:t>
      </w:r>
      <w:proofErr w:type="spellStart"/>
      <w:r w:rsidRPr="000D78D0">
        <w:rPr>
          <w:rFonts w:asciiTheme="majorHAnsi" w:hAnsiTheme="majorHAnsi" w:cs="Arial"/>
        </w:rPr>
        <w:t>Queriniana</w:t>
      </w:r>
      <w:proofErr w:type="spellEnd"/>
      <w:r w:rsidRPr="000D78D0">
        <w:rPr>
          <w:rFonts w:asciiTheme="majorHAnsi" w:hAnsiTheme="majorHAnsi" w:cs="Arial"/>
        </w:rPr>
        <w:t>, Brescia 2004</w:t>
      </w:r>
    </w:p>
    <w:sectPr w:rsidR="00D029D5" w:rsidRPr="000D7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8"/>
    <w:rsid w:val="000D78D0"/>
    <w:rsid w:val="00442CD8"/>
    <w:rsid w:val="00A612EC"/>
    <w:rsid w:val="00D029D5"/>
    <w:rsid w:val="00D424FA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9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D0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029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9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D0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029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6C75-DD58-4EA6-A9E1-69E39D19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Gianni</cp:lastModifiedBy>
  <cp:revision>3</cp:revision>
  <dcterms:created xsi:type="dcterms:W3CDTF">2014-03-04T09:22:00Z</dcterms:created>
  <dcterms:modified xsi:type="dcterms:W3CDTF">2014-04-25T09:57:00Z</dcterms:modified>
</cp:coreProperties>
</file>